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9F000" w14:textId="68E65169" w:rsidR="00CA1D7E" w:rsidRPr="00A033BB" w:rsidRDefault="00D96AFB">
      <w:pPr>
        <w:rPr>
          <w:rFonts w:ascii="Arial" w:hAnsi="Arial" w:cs="Arial"/>
          <w:sz w:val="20"/>
          <w:szCs w:val="20"/>
        </w:rPr>
      </w:pPr>
      <w:r>
        <w:rPr>
          <w:rFonts w:ascii="Arial" w:hAnsi="Arial" w:cs="Arial"/>
          <w:sz w:val="20"/>
          <w:szCs w:val="20"/>
        </w:rPr>
        <w:t xml:space="preserve">                                 </w:t>
      </w:r>
    </w:p>
    <w:p w14:paraId="22329065" w14:textId="78DD26ED" w:rsidR="00944B59" w:rsidRDefault="00944B59">
      <w:pPr>
        <w:rPr>
          <w:rFonts w:ascii="Arial" w:hAnsi="Arial" w:cs="Arial"/>
          <w:sz w:val="20"/>
          <w:szCs w:val="20"/>
        </w:rPr>
      </w:pPr>
      <w:r w:rsidRPr="00A033BB">
        <w:rPr>
          <w:rFonts w:ascii="Arial" w:hAnsi="Arial" w:cs="Arial"/>
          <w:sz w:val="20"/>
          <w:szCs w:val="20"/>
        </w:rPr>
        <w:t xml:space="preserve">Oggetto: </w:t>
      </w:r>
      <w:r w:rsidR="00A033BB">
        <w:rPr>
          <w:rFonts w:ascii="Arial" w:hAnsi="Arial" w:cs="Arial"/>
          <w:sz w:val="20"/>
          <w:szCs w:val="20"/>
        </w:rPr>
        <w:t>Istanza in relazione all’</w:t>
      </w:r>
      <w:r w:rsidRPr="00A033BB">
        <w:rPr>
          <w:rFonts w:ascii="Arial" w:hAnsi="Arial" w:cs="Arial"/>
          <w:sz w:val="20"/>
          <w:szCs w:val="20"/>
        </w:rPr>
        <w:t xml:space="preserve">invito al contraddittorio preventivo </w:t>
      </w:r>
      <w:r w:rsidR="009C6B8E">
        <w:rPr>
          <w:rFonts w:ascii="Arial" w:hAnsi="Arial" w:cs="Arial"/>
          <w:sz w:val="20"/>
          <w:szCs w:val="20"/>
        </w:rPr>
        <w:t xml:space="preserve">ex art 6 bis L.212/2000 </w:t>
      </w:r>
      <w:proofErr w:type="spellStart"/>
      <w:r w:rsidR="009C6B8E">
        <w:rPr>
          <w:rFonts w:ascii="Arial" w:hAnsi="Arial" w:cs="Arial"/>
          <w:sz w:val="20"/>
          <w:szCs w:val="20"/>
        </w:rPr>
        <w:t>smi</w:t>
      </w:r>
      <w:proofErr w:type="spellEnd"/>
      <w:r w:rsidR="009C6B8E">
        <w:rPr>
          <w:rFonts w:ascii="Arial" w:hAnsi="Arial" w:cs="Arial"/>
          <w:sz w:val="20"/>
          <w:szCs w:val="20"/>
        </w:rPr>
        <w:t xml:space="preserve"> </w:t>
      </w:r>
      <w:r w:rsidR="00A033BB">
        <w:rPr>
          <w:rFonts w:ascii="Arial" w:hAnsi="Arial" w:cs="Arial"/>
          <w:sz w:val="20"/>
          <w:szCs w:val="20"/>
        </w:rPr>
        <w:t xml:space="preserve">sulle aree edificabili </w:t>
      </w:r>
      <w:proofErr w:type="gramStart"/>
      <w:r w:rsidR="009C6B8E">
        <w:rPr>
          <w:rFonts w:ascii="Arial" w:hAnsi="Arial" w:cs="Arial"/>
          <w:sz w:val="20"/>
          <w:szCs w:val="20"/>
        </w:rPr>
        <w:t>-  provvedimento</w:t>
      </w:r>
      <w:proofErr w:type="gramEnd"/>
      <w:r w:rsidR="009C6B8E">
        <w:rPr>
          <w:rFonts w:ascii="Arial" w:hAnsi="Arial" w:cs="Arial"/>
          <w:sz w:val="20"/>
          <w:szCs w:val="20"/>
        </w:rPr>
        <w:t xml:space="preserve"> </w:t>
      </w:r>
      <w:r w:rsidR="00A033BB">
        <w:rPr>
          <w:rFonts w:ascii="Arial" w:hAnsi="Arial" w:cs="Arial"/>
          <w:sz w:val="20"/>
          <w:szCs w:val="20"/>
        </w:rPr>
        <w:t>nr. ________ del _______________</w:t>
      </w:r>
    </w:p>
    <w:p w14:paraId="7936A773" w14:textId="77777777" w:rsidR="00BE7AE7" w:rsidRDefault="00BE7AE7">
      <w:pPr>
        <w:rPr>
          <w:rFonts w:ascii="Arial" w:hAnsi="Arial" w:cs="Arial"/>
          <w:sz w:val="20"/>
          <w:szCs w:val="20"/>
        </w:rPr>
      </w:pPr>
    </w:p>
    <w:p w14:paraId="1154AF3A" w14:textId="77777777" w:rsidR="00BE7AE7" w:rsidRPr="00A033BB" w:rsidRDefault="00BE7AE7">
      <w:pPr>
        <w:rPr>
          <w:rFonts w:ascii="Arial" w:hAnsi="Arial" w:cs="Arial"/>
          <w:sz w:val="20"/>
          <w:szCs w:val="20"/>
        </w:rPr>
      </w:pPr>
    </w:p>
    <w:p w14:paraId="7B4C6269" w14:textId="3C9052F2"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Il/La sottoscritto/a __________________________________________________</w:t>
      </w:r>
      <w:r w:rsidR="00A033BB">
        <w:rPr>
          <w:rFonts w:ascii="Arial" w:hAnsi="Arial" w:cs="Arial"/>
          <w:sz w:val="20"/>
          <w:szCs w:val="20"/>
        </w:rPr>
        <w:t>___</w:t>
      </w:r>
      <w:r w:rsidRPr="00A033BB">
        <w:rPr>
          <w:rFonts w:ascii="Arial" w:hAnsi="Arial" w:cs="Arial"/>
          <w:sz w:val="20"/>
          <w:szCs w:val="20"/>
        </w:rPr>
        <w:t>___________________</w:t>
      </w:r>
    </w:p>
    <w:p w14:paraId="7DEC28E0" w14:textId="02BE5D7B"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 xml:space="preserve">C.F. __________________________________________ nato/a </w:t>
      </w:r>
      <w:proofErr w:type="spellStart"/>
      <w:r w:rsidRPr="00A033BB">
        <w:rPr>
          <w:rFonts w:ascii="Arial" w:hAnsi="Arial" w:cs="Arial"/>
          <w:sz w:val="20"/>
          <w:szCs w:val="20"/>
        </w:rPr>
        <w:t>a</w:t>
      </w:r>
      <w:proofErr w:type="spellEnd"/>
      <w:r w:rsidRPr="00A033BB">
        <w:rPr>
          <w:rFonts w:ascii="Arial" w:hAnsi="Arial" w:cs="Arial"/>
          <w:sz w:val="20"/>
          <w:szCs w:val="20"/>
        </w:rPr>
        <w:t xml:space="preserve"> ____</w:t>
      </w:r>
      <w:r w:rsidR="00A033BB">
        <w:rPr>
          <w:rFonts w:ascii="Arial" w:hAnsi="Arial" w:cs="Arial"/>
          <w:sz w:val="20"/>
          <w:szCs w:val="20"/>
        </w:rPr>
        <w:t>_</w:t>
      </w:r>
      <w:r w:rsidRPr="00A033BB">
        <w:rPr>
          <w:rFonts w:ascii="Arial" w:hAnsi="Arial" w:cs="Arial"/>
          <w:sz w:val="20"/>
          <w:szCs w:val="20"/>
        </w:rPr>
        <w:t>____________________________</w:t>
      </w:r>
    </w:p>
    <w:p w14:paraId="0987D4FC" w14:textId="064F73A9"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Il ___/___/______ e residente in _______________________________________</w:t>
      </w:r>
      <w:proofErr w:type="gramStart"/>
      <w:r w:rsidRPr="00A033BB">
        <w:rPr>
          <w:rFonts w:ascii="Arial" w:hAnsi="Arial" w:cs="Arial"/>
          <w:sz w:val="20"/>
          <w:szCs w:val="20"/>
        </w:rPr>
        <w:t xml:space="preserve">_ </w:t>
      </w:r>
      <w:r w:rsidR="00BE7AE7">
        <w:rPr>
          <w:rFonts w:ascii="Arial" w:hAnsi="Arial" w:cs="Arial"/>
          <w:sz w:val="20"/>
          <w:szCs w:val="20"/>
        </w:rPr>
        <w:t xml:space="preserve"> nr</w:t>
      </w:r>
      <w:proofErr w:type="gramEnd"/>
      <w:r w:rsidR="00BE7AE7">
        <w:rPr>
          <w:rFonts w:ascii="Arial" w:hAnsi="Arial" w:cs="Arial"/>
          <w:sz w:val="20"/>
          <w:szCs w:val="20"/>
        </w:rPr>
        <w:t>. ______</w:t>
      </w:r>
      <w:r w:rsidR="00A033BB">
        <w:rPr>
          <w:rFonts w:ascii="Arial" w:hAnsi="Arial" w:cs="Arial"/>
          <w:sz w:val="20"/>
          <w:szCs w:val="20"/>
        </w:rPr>
        <w:t>P</w:t>
      </w:r>
      <w:r w:rsidRPr="00A033BB">
        <w:rPr>
          <w:rFonts w:ascii="Arial" w:hAnsi="Arial" w:cs="Arial"/>
          <w:sz w:val="20"/>
          <w:szCs w:val="20"/>
        </w:rPr>
        <w:t>rov. ______ alla via ___________________________________________________</w:t>
      </w:r>
      <w:r w:rsidR="00A033BB">
        <w:rPr>
          <w:rFonts w:ascii="Arial" w:hAnsi="Arial" w:cs="Arial"/>
          <w:sz w:val="20"/>
          <w:szCs w:val="20"/>
        </w:rPr>
        <w:t>___</w:t>
      </w:r>
      <w:r w:rsidRPr="00A033BB">
        <w:rPr>
          <w:rFonts w:ascii="Arial" w:hAnsi="Arial" w:cs="Arial"/>
          <w:sz w:val="20"/>
          <w:szCs w:val="20"/>
        </w:rPr>
        <w:t xml:space="preserve">__________ </w:t>
      </w:r>
      <w:r w:rsidR="00A033BB">
        <w:rPr>
          <w:rFonts w:ascii="Arial" w:hAnsi="Arial" w:cs="Arial"/>
          <w:sz w:val="20"/>
          <w:szCs w:val="20"/>
        </w:rPr>
        <w:t>CAP</w:t>
      </w:r>
      <w:r w:rsidRPr="00A033BB">
        <w:rPr>
          <w:rFonts w:ascii="Arial" w:hAnsi="Arial" w:cs="Arial"/>
          <w:sz w:val="20"/>
          <w:szCs w:val="20"/>
        </w:rPr>
        <w:t xml:space="preserve"> ____________</w:t>
      </w:r>
    </w:p>
    <w:p w14:paraId="4D9D2D29" w14:textId="77777777" w:rsidR="00944B59" w:rsidRPr="00A033BB" w:rsidRDefault="00944B59" w:rsidP="00A033BB">
      <w:pPr>
        <w:spacing w:after="0" w:line="480" w:lineRule="auto"/>
        <w:jc w:val="both"/>
        <w:rPr>
          <w:rFonts w:ascii="Arial" w:hAnsi="Arial" w:cs="Arial"/>
          <w:sz w:val="20"/>
          <w:szCs w:val="20"/>
        </w:rPr>
      </w:pPr>
    </w:p>
    <w:p w14:paraId="5075D831" w14:textId="2491953E"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Telefono ______________________________ Cellulare _______________________________________</w:t>
      </w:r>
    </w:p>
    <w:p w14:paraId="1717BA9B" w14:textId="1D62F43C"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Indirizzo mail __________________________________________________________________________</w:t>
      </w:r>
    </w:p>
    <w:p w14:paraId="57C38836" w14:textId="36BBD2A2"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Indirizzo PEC (se disponibile) ____________________________________________________________</w:t>
      </w:r>
    </w:p>
    <w:p w14:paraId="20EBD790" w14:textId="4EDB21A6" w:rsidR="00944B59" w:rsidRPr="00A033BB" w:rsidRDefault="00944B59" w:rsidP="00944B59">
      <w:pPr>
        <w:jc w:val="center"/>
        <w:rPr>
          <w:rFonts w:ascii="Arial" w:hAnsi="Arial" w:cs="Arial"/>
          <w:b/>
          <w:bCs/>
          <w:i/>
          <w:iCs/>
          <w:sz w:val="18"/>
          <w:szCs w:val="18"/>
        </w:rPr>
      </w:pPr>
      <w:r w:rsidRPr="00A033BB">
        <w:rPr>
          <w:rFonts w:ascii="Arial" w:hAnsi="Arial" w:cs="Arial"/>
          <w:b/>
          <w:bCs/>
          <w:i/>
          <w:iCs/>
          <w:sz w:val="18"/>
          <w:szCs w:val="18"/>
        </w:rPr>
        <w:t>(i dati di contatto sono obbligatori - in mancanza l’ufficio non potrà procedere alle relative comunicazioni)</w:t>
      </w:r>
    </w:p>
    <w:p w14:paraId="1713296B" w14:textId="77777777" w:rsidR="00944B59" w:rsidRPr="00A033BB" w:rsidRDefault="00944B59" w:rsidP="00944B59">
      <w:pPr>
        <w:jc w:val="center"/>
        <w:rPr>
          <w:rFonts w:ascii="Arial" w:hAnsi="Arial" w:cs="Arial"/>
          <w:b/>
          <w:bCs/>
          <w:i/>
          <w:iCs/>
          <w:sz w:val="20"/>
          <w:szCs w:val="20"/>
        </w:rPr>
      </w:pPr>
    </w:p>
    <w:p w14:paraId="3776F199" w14:textId="2294276C"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in qualità di legale rappresentante della società ________________________________________________</w:t>
      </w:r>
    </w:p>
    <w:p w14:paraId="3A48430C" w14:textId="439E10E6"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con sede legale in ____</w:t>
      </w:r>
      <w:r w:rsidR="00A033BB">
        <w:rPr>
          <w:rFonts w:ascii="Arial" w:hAnsi="Arial" w:cs="Arial"/>
          <w:sz w:val="20"/>
          <w:szCs w:val="20"/>
        </w:rPr>
        <w:t>_____</w:t>
      </w:r>
      <w:r w:rsidRPr="00A033BB">
        <w:rPr>
          <w:rFonts w:ascii="Arial" w:hAnsi="Arial" w:cs="Arial"/>
          <w:sz w:val="20"/>
          <w:szCs w:val="20"/>
        </w:rPr>
        <w:t>______________________________________________________________</w:t>
      </w:r>
    </w:p>
    <w:p w14:paraId="1FB589E6" w14:textId="21FB2D76"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______________________________________________________________________________________</w:t>
      </w:r>
    </w:p>
    <w:p w14:paraId="69843FC6" w14:textId="701F21CE"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Partita IVA _________________</w:t>
      </w:r>
      <w:r w:rsidR="00A033BB">
        <w:rPr>
          <w:rFonts w:ascii="Arial" w:hAnsi="Arial" w:cs="Arial"/>
          <w:sz w:val="20"/>
          <w:szCs w:val="20"/>
        </w:rPr>
        <w:t>_</w:t>
      </w:r>
      <w:r w:rsidRPr="00A033BB">
        <w:rPr>
          <w:rFonts w:ascii="Arial" w:hAnsi="Arial" w:cs="Arial"/>
          <w:sz w:val="20"/>
          <w:szCs w:val="20"/>
        </w:rPr>
        <w:t>__________________ C.F. ______________________________________</w:t>
      </w:r>
    </w:p>
    <w:p w14:paraId="01495CBD" w14:textId="378C3689"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PEC _______________________</w:t>
      </w:r>
      <w:r w:rsidR="00A033BB">
        <w:rPr>
          <w:rFonts w:ascii="Arial" w:hAnsi="Arial" w:cs="Arial"/>
          <w:sz w:val="20"/>
          <w:szCs w:val="20"/>
        </w:rPr>
        <w:t>__</w:t>
      </w:r>
      <w:r w:rsidRPr="00A033BB">
        <w:rPr>
          <w:rFonts w:ascii="Arial" w:hAnsi="Arial" w:cs="Arial"/>
          <w:sz w:val="20"/>
          <w:szCs w:val="20"/>
        </w:rPr>
        <w:t>_________________________________________________________</w:t>
      </w:r>
    </w:p>
    <w:p w14:paraId="00E00608" w14:textId="6C4D760B" w:rsidR="00944B59" w:rsidRPr="00A033BB" w:rsidRDefault="00944B59" w:rsidP="00A033BB">
      <w:pPr>
        <w:spacing w:after="0" w:line="480" w:lineRule="auto"/>
        <w:jc w:val="both"/>
        <w:rPr>
          <w:rFonts w:ascii="Arial" w:hAnsi="Arial" w:cs="Arial"/>
          <w:sz w:val="20"/>
          <w:szCs w:val="20"/>
        </w:rPr>
      </w:pPr>
      <w:r w:rsidRPr="00A033BB">
        <w:rPr>
          <w:rFonts w:ascii="Arial" w:hAnsi="Arial" w:cs="Arial"/>
          <w:sz w:val="20"/>
          <w:szCs w:val="20"/>
        </w:rPr>
        <w:t>Mail __________________________________________________________________________________</w:t>
      </w:r>
    </w:p>
    <w:p w14:paraId="2065ADB2" w14:textId="53199CC3" w:rsidR="00944B59" w:rsidRPr="00A033BB" w:rsidRDefault="00944B59" w:rsidP="00981CF6">
      <w:pPr>
        <w:jc w:val="center"/>
        <w:rPr>
          <w:rFonts w:ascii="Arial" w:hAnsi="Arial" w:cs="Arial"/>
          <w:i/>
          <w:iCs/>
          <w:sz w:val="18"/>
          <w:szCs w:val="18"/>
        </w:rPr>
      </w:pPr>
      <w:r w:rsidRPr="00A033BB">
        <w:rPr>
          <w:rFonts w:ascii="Arial" w:hAnsi="Arial" w:cs="Arial"/>
          <w:i/>
          <w:iCs/>
          <w:sz w:val="18"/>
          <w:szCs w:val="18"/>
        </w:rPr>
        <w:t>(è obbligatorio compilare almeno uno dei campi</w:t>
      </w:r>
      <w:r w:rsidR="00981CF6" w:rsidRPr="00A033BB">
        <w:rPr>
          <w:rFonts w:ascii="Arial" w:hAnsi="Arial" w:cs="Arial"/>
          <w:i/>
          <w:iCs/>
          <w:sz w:val="18"/>
          <w:szCs w:val="18"/>
        </w:rPr>
        <w:t xml:space="preserve"> PEC / Mail)</w:t>
      </w:r>
    </w:p>
    <w:p w14:paraId="66A64F4C" w14:textId="444077FC" w:rsidR="00944B59" w:rsidRPr="00A033BB" w:rsidRDefault="00981CF6" w:rsidP="00981CF6">
      <w:pPr>
        <w:jc w:val="center"/>
        <w:rPr>
          <w:rFonts w:ascii="Arial" w:hAnsi="Arial" w:cs="Arial"/>
          <w:b/>
          <w:bCs/>
          <w:sz w:val="20"/>
          <w:szCs w:val="20"/>
        </w:rPr>
      </w:pPr>
      <w:r w:rsidRPr="00A033BB">
        <w:rPr>
          <w:rFonts w:ascii="Arial" w:hAnsi="Arial" w:cs="Arial"/>
          <w:b/>
          <w:bCs/>
          <w:sz w:val="20"/>
          <w:szCs w:val="20"/>
        </w:rPr>
        <w:t>PREMESSO</w:t>
      </w:r>
    </w:p>
    <w:p w14:paraId="79646731" w14:textId="75542BC7" w:rsidR="00981CF6" w:rsidRPr="00A033BB" w:rsidRDefault="00981CF6" w:rsidP="00A033BB">
      <w:pPr>
        <w:spacing w:after="0" w:line="480" w:lineRule="auto"/>
        <w:jc w:val="both"/>
        <w:rPr>
          <w:rFonts w:ascii="Arial" w:hAnsi="Arial" w:cs="Arial"/>
          <w:sz w:val="20"/>
          <w:szCs w:val="20"/>
        </w:rPr>
      </w:pPr>
      <w:r w:rsidRPr="00A033BB">
        <w:rPr>
          <w:rFonts w:ascii="Arial" w:hAnsi="Arial" w:cs="Arial"/>
          <w:sz w:val="20"/>
          <w:szCs w:val="20"/>
        </w:rPr>
        <w:t xml:space="preserve">che in data ___/___/_______ ha ricevuto un invito al contraddittorio ex art. 6-bis della Legge nr. 212 del 27 luglio 2000 così come modificata dal </w:t>
      </w:r>
      <w:proofErr w:type="spellStart"/>
      <w:r w:rsidRPr="00A033BB">
        <w:rPr>
          <w:rFonts w:ascii="Arial" w:hAnsi="Arial" w:cs="Arial"/>
          <w:sz w:val="20"/>
          <w:szCs w:val="20"/>
        </w:rPr>
        <w:t>D.Lgs.</w:t>
      </w:r>
      <w:proofErr w:type="spellEnd"/>
      <w:r w:rsidRPr="00A033BB">
        <w:rPr>
          <w:rFonts w:ascii="Arial" w:hAnsi="Arial" w:cs="Arial"/>
          <w:sz w:val="20"/>
          <w:szCs w:val="20"/>
        </w:rPr>
        <w:t xml:space="preserve"> nr. 219/2023 per l’anno d’imposta </w:t>
      </w:r>
      <w:r w:rsidR="00801E3C">
        <w:rPr>
          <w:rFonts w:ascii="Arial" w:hAnsi="Arial" w:cs="Arial"/>
          <w:sz w:val="20"/>
          <w:szCs w:val="20"/>
        </w:rPr>
        <w:t>______________</w:t>
      </w:r>
      <w:r w:rsidRPr="00A033BB">
        <w:rPr>
          <w:rFonts w:ascii="Arial" w:hAnsi="Arial" w:cs="Arial"/>
          <w:sz w:val="20"/>
          <w:szCs w:val="20"/>
        </w:rPr>
        <w:t>con allegato lo schema di avviso di accertamento esecutivo</w:t>
      </w:r>
      <w:r w:rsidR="00A033BB">
        <w:rPr>
          <w:rFonts w:ascii="Arial" w:hAnsi="Arial" w:cs="Arial"/>
          <w:sz w:val="20"/>
          <w:szCs w:val="20"/>
        </w:rPr>
        <w:t>.</w:t>
      </w:r>
    </w:p>
    <w:p w14:paraId="1446B38C" w14:textId="04A39278" w:rsidR="00944B59" w:rsidRPr="00A033BB" w:rsidRDefault="00981CF6" w:rsidP="00A033BB">
      <w:pPr>
        <w:spacing w:after="0" w:line="480" w:lineRule="auto"/>
        <w:jc w:val="both"/>
        <w:rPr>
          <w:rFonts w:ascii="Arial" w:hAnsi="Arial" w:cs="Arial"/>
          <w:sz w:val="20"/>
          <w:szCs w:val="20"/>
        </w:rPr>
      </w:pPr>
      <w:r w:rsidRPr="00A033BB">
        <w:rPr>
          <w:rFonts w:ascii="Arial" w:hAnsi="Arial" w:cs="Arial"/>
          <w:sz w:val="20"/>
          <w:szCs w:val="20"/>
        </w:rPr>
        <w:t>Ai sensi e per gli effetti di quanto previsto dall’art. 47 del D.P.R. nr. 445/2000, consapevole delle sanzioni penali per dichiarazioni mendaci e produzione di atti falsi di cui all’art. 76 del medesimo D.P.R.</w:t>
      </w:r>
    </w:p>
    <w:p w14:paraId="391C1FE0" w14:textId="77777777" w:rsidR="00A57A12" w:rsidRDefault="00A57A12" w:rsidP="00A033BB">
      <w:pPr>
        <w:spacing w:after="0"/>
        <w:jc w:val="center"/>
        <w:rPr>
          <w:rFonts w:ascii="Arial" w:hAnsi="Arial" w:cs="Arial"/>
          <w:b/>
          <w:bCs/>
          <w:sz w:val="20"/>
          <w:szCs w:val="20"/>
        </w:rPr>
      </w:pPr>
    </w:p>
    <w:p w14:paraId="3AAC97FE" w14:textId="0EE317FE" w:rsidR="00981CF6" w:rsidRPr="00A033BB" w:rsidRDefault="00981CF6" w:rsidP="00A033BB">
      <w:pPr>
        <w:spacing w:after="0"/>
        <w:jc w:val="center"/>
        <w:rPr>
          <w:rFonts w:ascii="Arial" w:hAnsi="Arial" w:cs="Arial"/>
          <w:b/>
          <w:bCs/>
          <w:sz w:val="20"/>
          <w:szCs w:val="20"/>
        </w:rPr>
      </w:pPr>
      <w:r w:rsidRPr="00A033BB">
        <w:rPr>
          <w:rFonts w:ascii="Arial" w:hAnsi="Arial" w:cs="Arial"/>
          <w:b/>
          <w:bCs/>
          <w:sz w:val="20"/>
          <w:szCs w:val="20"/>
        </w:rPr>
        <w:t>DICHIARA</w:t>
      </w:r>
    </w:p>
    <w:p w14:paraId="486337B8" w14:textId="14F1D0FD" w:rsidR="00981C64" w:rsidRPr="00A033BB" w:rsidRDefault="00981C64" w:rsidP="00A033BB">
      <w:pPr>
        <w:spacing w:after="240"/>
        <w:jc w:val="center"/>
        <w:rPr>
          <w:rFonts w:ascii="Arial" w:hAnsi="Arial" w:cs="Arial"/>
          <w:i/>
          <w:iCs/>
          <w:sz w:val="18"/>
          <w:szCs w:val="18"/>
        </w:rPr>
      </w:pPr>
      <w:r w:rsidRPr="00A033BB">
        <w:rPr>
          <w:rFonts w:ascii="Arial" w:hAnsi="Arial" w:cs="Arial"/>
          <w:i/>
          <w:iCs/>
          <w:sz w:val="18"/>
          <w:szCs w:val="18"/>
        </w:rPr>
        <w:t>(la compilazione delle sezioni dedicate alle motivazioni e alle controdeduzioni sono obbligatorie. In mancanza l’Ente non potrà dar seguito né all’accoglimento delle controdeduzioni né procederà ad invitare il contribuente al contraddittorio effettivo ed informato secondo quanto previsto dalla normativa)</w:t>
      </w:r>
    </w:p>
    <w:p w14:paraId="6350A9C2" w14:textId="5ACFC29F" w:rsidR="00981CF6" w:rsidRPr="00A033BB" w:rsidRDefault="00981CF6" w:rsidP="00981CF6">
      <w:pPr>
        <w:jc w:val="both"/>
        <w:rPr>
          <w:rFonts w:ascii="Arial" w:hAnsi="Arial" w:cs="Arial"/>
          <w:sz w:val="20"/>
          <w:szCs w:val="20"/>
        </w:rPr>
      </w:pPr>
      <w:r w:rsidRPr="00A033BB">
        <w:rPr>
          <w:rFonts w:ascii="Arial" w:hAnsi="Arial" w:cs="Arial"/>
          <w:sz w:val="20"/>
          <w:szCs w:val="20"/>
        </w:rPr>
        <w:lastRenderedPageBreak/>
        <w:t>Che lo schema di atto allegato all’invito al contraddittorio nr. _______ del ______________ è</w:t>
      </w:r>
    </w:p>
    <w:p w14:paraId="5932D173" w14:textId="467C2305" w:rsidR="00981CF6" w:rsidRDefault="00981CF6" w:rsidP="00991170">
      <w:pPr>
        <w:pStyle w:val="Paragrafoelenco"/>
        <w:numPr>
          <w:ilvl w:val="0"/>
          <w:numId w:val="3"/>
        </w:numPr>
        <w:spacing w:after="0" w:line="240" w:lineRule="auto"/>
        <w:ind w:left="714" w:hanging="357"/>
        <w:jc w:val="both"/>
        <w:rPr>
          <w:rFonts w:ascii="Arial" w:hAnsi="Arial" w:cs="Arial"/>
          <w:sz w:val="20"/>
          <w:szCs w:val="20"/>
        </w:rPr>
      </w:pPr>
      <w:r w:rsidRPr="00A033BB">
        <w:rPr>
          <w:rFonts w:ascii="Arial" w:hAnsi="Arial" w:cs="Arial"/>
          <w:sz w:val="20"/>
          <w:szCs w:val="20"/>
        </w:rPr>
        <w:t>corretto e pertanto, accettandone interamente il contenuto, richiede l’emissione dell’avviso di accertamento esecutivo</w:t>
      </w:r>
      <w:r w:rsidR="00B30A3A">
        <w:rPr>
          <w:rFonts w:ascii="Arial" w:hAnsi="Arial" w:cs="Arial"/>
          <w:sz w:val="20"/>
          <w:szCs w:val="20"/>
        </w:rPr>
        <w:t xml:space="preserve">. </w:t>
      </w:r>
    </w:p>
    <w:p w14:paraId="0BB6CA41" w14:textId="77777777" w:rsidR="00991170" w:rsidRPr="0001353F" w:rsidRDefault="00991170" w:rsidP="00991170">
      <w:pPr>
        <w:pStyle w:val="Paragrafoelenco"/>
        <w:spacing w:after="0" w:line="240" w:lineRule="auto"/>
        <w:ind w:left="714"/>
        <w:jc w:val="both"/>
        <w:rPr>
          <w:rFonts w:ascii="Arial" w:hAnsi="Arial" w:cs="Arial"/>
          <w:sz w:val="20"/>
          <w:szCs w:val="20"/>
        </w:rPr>
      </w:pPr>
    </w:p>
    <w:p w14:paraId="0000F7E0" w14:textId="426968A0" w:rsidR="00981CF6" w:rsidRPr="00A033BB" w:rsidRDefault="00981C64" w:rsidP="00A033BB">
      <w:pPr>
        <w:pStyle w:val="Paragrafoelenco"/>
        <w:numPr>
          <w:ilvl w:val="0"/>
          <w:numId w:val="3"/>
        </w:numPr>
        <w:spacing w:after="0" w:line="480" w:lineRule="auto"/>
        <w:jc w:val="both"/>
        <w:rPr>
          <w:rFonts w:ascii="Arial" w:hAnsi="Arial" w:cs="Arial"/>
          <w:sz w:val="20"/>
          <w:szCs w:val="20"/>
        </w:rPr>
      </w:pPr>
      <w:r w:rsidRPr="00A033BB">
        <w:rPr>
          <w:rFonts w:ascii="Arial" w:hAnsi="Arial" w:cs="Arial"/>
          <w:sz w:val="20"/>
          <w:szCs w:val="20"/>
        </w:rPr>
        <w:t>illegittimo, e pertanto ne richiede l’annullamento, per le seguenti motivazioni</w:t>
      </w:r>
    </w:p>
    <w:p w14:paraId="149D5130" w14:textId="07D5CE57"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14:paraId="35AD68DC" w14:textId="30599315"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14:paraId="589CA06E" w14:textId="1D004727"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0BC37401" w14:textId="136A895D"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14:paraId="7E1B9CA4" w14:textId="62D71A45" w:rsidR="00981C64" w:rsidRPr="00A033BB" w:rsidRDefault="00981C64" w:rsidP="00A033BB">
      <w:pPr>
        <w:pStyle w:val="Paragrafoelenco"/>
        <w:numPr>
          <w:ilvl w:val="0"/>
          <w:numId w:val="3"/>
        </w:numPr>
        <w:spacing w:after="0" w:line="480" w:lineRule="auto"/>
        <w:jc w:val="both"/>
        <w:rPr>
          <w:rFonts w:ascii="Arial" w:hAnsi="Arial" w:cs="Arial"/>
          <w:sz w:val="20"/>
          <w:szCs w:val="20"/>
        </w:rPr>
      </w:pPr>
      <w:r w:rsidRPr="00A033BB">
        <w:rPr>
          <w:rFonts w:ascii="Arial" w:hAnsi="Arial" w:cs="Arial"/>
          <w:sz w:val="20"/>
          <w:szCs w:val="20"/>
        </w:rPr>
        <w:t>infondato, e pertanto ne richiede la revisione con le seguenti controdeduzioni</w:t>
      </w:r>
    </w:p>
    <w:p w14:paraId="3726FE09" w14:textId="79248315"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120B8A39" w14:textId="08C5B5B7"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5FC2595D" w14:textId="23D8F557"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3DEB2884" w14:textId="5548C580"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017E20BB" w14:textId="63CD907F"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5EBA5211" w14:textId="602D3F89"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5589C77E" w14:textId="5A853A5F"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21B71AFF" w14:textId="441D3A2F"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08936389" w14:textId="304DF797"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195E2968" w14:textId="3A201F84" w:rsidR="00981C64" w:rsidRPr="00A033BB" w:rsidRDefault="00981C64" w:rsidP="00A033BB">
      <w:pPr>
        <w:pStyle w:val="Paragrafoelenco"/>
        <w:spacing w:after="0" w:line="480" w:lineRule="auto"/>
        <w:jc w:val="both"/>
        <w:rPr>
          <w:rFonts w:ascii="Arial" w:hAnsi="Arial" w:cs="Arial"/>
          <w:sz w:val="20"/>
          <w:szCs w:val="20"/>
        </w:rPr>
      </w:pPr>
      <w:r w:rsidRPr="00A033BB">
        <w:rPr>
          <w:rFonts w:ascii="Arial" w:hAnsi="Arial" w:cs="Arial"/>
          <w:sz w:val="20"/>
          <w:szCs w:val="20"/>
        </w:rPr>
        <w:t>________________________________________________________________________________</w:t>
      </w:r>
    </w:p>
    <w:p w14:paraId="77F2A4E9" w14:textId="77777777" w:rsidR="0001353F" w:rsidRDefault="0001353F" w:rsidP="00981C64">
      <w:pPr>
        <w:jc w:val="center"/>
        <w:rPr>
          <w:rFonts w:ascii="Arial" w:hAnsi="Arial" w:cs="Arial"/>
          <w:b/>
          <w:bCs/>
          <w:sz w:val="20"/>
          <w:szCs w:val="20"/>
        </w:rPr>
      </w:pPr>
    </w:p>
    <w:p w14:paraId="417E43E5" w14:textId="77777777" w:rsidR="0001353F" w:rsidRDefault="0001353F" w:rsidP="00981C64">
      <w:pPr>
        <w:jc w:val="center"/>
        <w:rPr>
          <w:rFonts w:ascii="Arial" w:hAnsi="Arial" w:cs="Arial"/>
          <w:b/>
          <w:bCs/>
          <w:sz w:val="20"/>
          <w:szCs w:val="20"/>
        </w:rPr>
      </w:pPr>
    </w:p>
    <w:p w14:paraId="21E353B2" w14:textId="77777777" w:rsidR="00991170" w:rsidRDefault="00991170" w:rsidP="00981C64">
      <w:pPr>
        <w:jc w:val="center"/>
        <w:rPr>
          <w:rFonts w:ascii="Arial" w:hAnsi="Arial" w:cs="Arial"/>
          <w:b/>
          <w:bCs/>
          <w:sz w:val="20"/>
          <w:szCs w:val="20"/>
        </w:rPr>
      </w:pPr>
    </w:p>
    <w:p w14:paraId="2E773556" w14:textId="77777777" w:rsidR="00991170" w:rsidRDefault="00991170" w:rsidP="00981C64">
      <w:pPr>
        <w:jc w:val="center"/>
        <w:rPr>
          <w:rFonts w:ascii="Arial" w:hAnsi="Arial" w:cs="Arial"/>
          <w:b/>
          <w:bCs/>
          <w:sz w:val="20"/>
          <w:szCs w:val="20"/>
        </w:rPr>
      </w:pPr>
    </w:p>
    <w:p w14:paraId="4C5412C5" w14:textId="77777777" w:rsidR="00991170" w:rsidRDefault="00991170" w:rsidP="00981C64">
      <w:pPr>
        <w:jc w:val="center"/>
        <w:rPr>
          <w:rFonts w:ascii="Arial" w:hAnsi="Arial" w:cs="Arial"/>
          <w:b/>
          <w:bCs/>
          <w:sz w:val="20"/>
          <w:szCs w:val="20"/>
        </w:rPr>
      </w:pPr>
    </w:p>
    <w:p w14:paraId="2FDE985A" w14:textId="77777777" w:rsidR="00991170" w:rsidRDefault="00991170" w:rsidP="00981C64">
      <w:pPr>
        <w:jc w:val="center"/>
        <w:rPr>
          <w:rFonts w:ascii="Arial" w:hAnsi="Arial" w:cs="Arial"/>
          <w:b/>
          <w:bCs/>
          <w:sz w:val="20"/>
          <w:szCs w:val="20"/>
        </w:rPr>
      </w:pPr>
    </w:p>
    <w:p w14:paraId="2FB637FA" w14:textId="77777777" w:rsidR="00991170" w:rsidRDefault="00991170" w:rsidP="00981C64">
      <w:pPr>
        <w:jc w:val="center"/>
        <w:rPr>
          <w:rFonts w:ascii="Arial" w:hAnsi="Arial" w:cs="Arial"/>
          <w:b/>
          <w:bCs/>
          <w:sz w:val="20"/>
          <w:szCs w:val="20"/>
        </w:rPr>
      </w:pPr>
    </w:p>
    <w:p w14:paraId="52C2A796" w14:textId="32AD6812" w:rsidR="00981CF6" w:rsidRPr="00A033BB" w:rsidRDefault="00981C64" w:rsidP="00981C64">
      <w:pPr>
        <w:jc w:val="center"/>
        <w:rPr>
          <w:rFonts w:ascii="Arial" w:hAnsi="Arial" w:cs="Arial"/>
          <w:b/>
          <w:bCs/>
          <w:sz w:val="20"/>
          <w:szCs w:val="20"/>
        </w:rPr>
      </w:pPr>
      <w:r w:rsidRPr="00A033BB">
        <w:rPr>
          <w:rFonts w:ascii="Arial" w:hAnsi="Arial" w:cs="Arial"/>
          <w:b/>
          <w:bCs/>
          <w:sz w:val="20"/>
          <w:szCs w:val="20"/>
        </w:rPr>
        <w:lastRenderedPageBreak/>
        <w:t>IL SOTTOSCRITTO DICHIARA INOLTRE</w:t>
      </w:r>
    </w:p>
    <w:p w14:paraId="422D2D15" w14:textId="576C1A8F" w:rsidR="00981C64" w:rsidRPr="00D447F4" w:rsidRDefault="00981C64" w:rsidP="00D447F4">
      <w:pPr>
        <w:pStyle w:val="Paragrafoelenco"/>
        <w:numPr>
          <w:ilvl w:val="0"/>
          <w:numId w:val="7"/>
        </w:numPr>
        <w:ind w:left="709"/>
        <w:jc w:val="both"/>
        <w:rPr>
          <w:rFonts w:ascii="Arial" w:hAnsi="Arial" w:cs="Arial"/>
          <w:sz w:val="20"/>
          <w:szCs w:val="20"/>
        </w:rPr>
      </w:pPr>
      <w:r w:rsidRPr="00D447F4">
        <w:rPr>
          <w:rFonts w:ascii="Arial" w:hAnsi="Arial" w:cs="Arial"/>
          <w:sz w:val="20"/>
          <w:szCs w:val="20"/>
        </w:rPr>
        <w:t>di essere consapevole che la mancata, incompleta o errata compilazione delle sezioni dedicate a controdeduzioni o motivazioni, comporterà la mancata convocazione all’esperimento della procedura di contraddittorio e, comunque, non consentirà all’</w:t>
      </w:r>
      <w:r w:rsidR="00A033BB" w:rsidRPr="00D447F4">
        <w:rPr>
          <w:rFonts w:ascii="Arial" w:hAnsi="Arial" w:cs="Arial"/>
          <w:sz w:val="20"/>
          <w:szCs w:val="20"/>
        </w:rPr>
        <w:t>Ufficio di procedere né con rideterminazioni né con eventuali annullamenti;</w:t>
      </w:r>
    </w:p>
    <w:p w14:paraId="66DF24AE" w14:textId="65BCBCD8" w:rsidR="00A033BB" w:rsidRPr="00D447F4" w:rsidRDefault="00A033BB" w:rsidP="00D447F4">
      <w:pPr>
        <w:pStyle w:val="Paragrafoelenco"/>
        <w:numPr>
          <w:ilvl w:val="0"/>
          <w:numId w:val="7"/>
        </w:numPr>
        <w:ind w:left="709"/>
        <w:jc w:val="both"/>
        <w:rPr>
          <w:rFonts w:ascii="Arial" w:hAnsi="Arial" w:cs="Arial"/>
          <w:sz w:val="20"/>
          <w:szCs w:val="20"/>
        </w:rPr>
      </w:pPr>
      <w:r w:rsidRPr="00D447F4">
        <w:rPr>
          <w:rFonts w:ascii="Arial" w:hAnsi="Arial" w:cs="Arial"/>
          <w:sz w:val="20"/>
          <w:szCs w:val="20"/>
        </w:rPr>
        <w:t>di essere consapevole che la mancata compilazione dei campi relativi a indirizzi mail, PEC (ove obbligatoria per legge) e di almeno uno dei campi dedicati ai contatti telefonici, comporterà la mancata presa in carico dell’istanza;</w:t>
      </w:r>
    </w:p>
    <w:p w14:paraId="04C7B7F5" w14:textId="56C7985E" w:rsidR="00981C64" w:rsidRPr="00D447F4" w:rsidRDefault="00981C64" w:rsidP="00D447F4">
      <w:pPr>
        <w:pStyle w:val="Paragrafoelenco"/>
        <w:numPr>
          <w:ilvl w:val="0"/>
          <w:numId w:val="7"/>
        </w:numPr>
        <w:ind w:left="709"/>
        <w:jc w:val="both"/>
        <w:rPr>
          <w:rFonts w:ascii="Arial" w:hAnsi="Arial" w:cs="Arial"/>
          <w:sz w:val="20"/>
          <w:szCs w:val="20"/>
        </w:rPr>
      </w:pPr>
      <w:r w:rsidRPr="00D447F4">
        <w:rPr>
          <w:rFonts w:ascii="Arial" w:hAnsi="Arial" w:cs="Arial"/>
          <w:sz w:val="20"/>
          <w:szCs w:val="20"/>
        </w:rPr>
        <w:t>di essere consapevole che il termine entro cui presentare eventuali controdeduzioni è di 60 giorni dalla notifica dello schema d’atto oggetto dell’invito al contraddittorio;</w:t>
      </w:r>
    </w:p>
    <w:p w14:paraId="24237BBE" w14:textId="3C188535" w:rsidR="00981C64" w:rsidRPr="00D447F4" w:rsidRDefault="00981C64" w:rsidP="00D447F4">
      <w:pPr>
        <w:pStyle w:val="Paragrafoelenco"/>
        <w:numPr>
          <w:ilvl w:val="0"/>
          <w:numId w:val="7"/>
        </w:numPr>
        <w:ind w:left="709"/>
        <w:jc w:val="both"/>
        <w:rPr>
          <w:rFonts w:ascii="Arial" w:hAnsi="Arial" w:cs="Arial"/>
          <w:sz w:val="20"/>
          <w:szCs w:val="20"/>
        </w:rPr>
      </w:pPr>
      <w:r w:rsidRPr="00D447F4">
        <w:rPr>
          <w:rFonts w:ascii="Arial" w:hAnsi="Arial" w:cs="Arial"/>
          <w:sz w:val="20"/>
          <w:szCs w:val="20"/>
        </w:rPr>
        <w:t>di essere consapevole che l’atto di accertamento adottato dall’ente in esito al contraddittorio tiene conto delle osservazioni del contribuente ed è motivato con riferimento a quelle che l’amministrazione ritiene di non accogliere;</w:t>
      </w:r>
    </w:p>
    <w:p w14:paraId="5551678C" w14:textId="02A24AD1" w:rsidR="00F72872" w:rsidRPr="00F72872" w:rsidRDefault="00981C64" w:rsidP="002872B4">
      <w:pPr>
        <w:pStyle w:val="Paragrafoelenco"/>
        <w:numPr>
          <w:ilvl w:val="0"/>
          <w:numId w:val="7"/>
        </w:numPr>
        <w:ind w:left="709"/>
        <w:jc w:val="both"/>
        <w:rPr>
          <w:rFonts w:ascii="Arial" w:hAnsi="Arial" w:cs="Arial"/>
          <w:b/>
          <w:bCs/>
          <w:sz w:val="20"/>
          <w:szCs w:val="20"/>
        </w:rPr>
      </w:pPr>
      <w:r w:rsidRPr="00F72872">
        <w:rPr>
          <w:rFonts w:ascii="Arial" w:hAnsi="Arial" w:cs="Arial"/>
          <w:sz w:val="20"/>
          <w:szCs w:val="20"/>
        </w:rPr>
        <w:t>di aver preso visione dell’informativa sul trattamento dei dati personali pubblicata sul sito internet de</w:t>
      </w:r>
      <w:r w:rsidR="00F72872">
        <w:rPr>
          <w:rFonts w:ascii="Arial" w:hAnsi="Arial" w:cs="Arial"/>
          <w:sz w:val="20"/>
          <w:szCs w:val="20"/>
        </w:rPr>
        <w:t xml:space="preserve">l </w:t>
      </w:r>
      <w:r w:rsidRPr="00F72872">
        <w:rPr>
          <w:rFonts w:ascii="Arial" w:hAnsi="Arial" w:cs="Arial"/>
          <w:sz w:val="20"/>
          <w:szCs w:val="20"/>
        </w:rPr>
        <w:t xml:space="preserve">Comune di </w:t>
      </w:r>
      <w:r w:rsidR="00991170" w:rsidRPr="00F72872">
        <w:rPr>
          <w:rFonts w:ascii="Arial" w:hAnsi="Arial" w:cs="Arial"/>
          <w:sz w:val="20"/>
          <w:szCs w:val="20"/>
        </w:rPr>
        <w:t xml:space="preserve">Sant’Antonio </w:t>
      </w:r>
      <w:proofErr w:type="gramStart"/>
      <w:r w:rsidR="00991170" w:rsidRPr="00F72872">
        <w:rPr>
          <w:rFonts w:ascii="Arial" w:hAnsi="Arial" w:cs="Arial"/>
          <w:sz w:val="20"/>
          <w:szCs w:val="20"/>
        </w:rPr>
        <w:t xml:space="preserve">Abate </w:t>
      </w:r>
      <w:r w:rsidR="00A57A12" w:rsidRPr="00F72872">
        <w:rPr>
          <w:rFonts w:ascii="Arial" w:hAnsi="Arial" w:cs="Arial"/>
          <w:sz w:val="20"/>
          <w:szCs w:val="20"/>
        </w:rPr>
        <w:t xml:space="preserve"> al</w:t>
      </w:r>
      <w:proofErr w:type="gramEnd"/>
      <w:r w:rsidR="00A57A12" w:rsidRPr="00F72872">
        <w:rPr>
          <w:rFonts w:ascii="Arial" w:hAnsi="Arial" w:cs="Arial"/>
          <w:sz w:val="20"/>
          <w:szCs w:val="20"/>
        </w:rPr>
        <w:t xml:space="preserve"> seguente link </w:t>
      </w:r>
      <w:r w:rsidR="002872B4">
        <w:rPr>
          <w:rFonts w:ascii="Arial" w:hAnsi="Arial" w:cs="Arial"/>
          <w:sz w:val="20"/>
          <w:szCs w:val="20"/>
        </w:rPr>
        <w:t>h</w:t>
      </w:r>
      <w:r w:rsidR="002872B4" w:rsidRPr="002872B4">
        <w:rPr>
          <w:rFonts w:ascii="Arial" w:hAnsi="Arial" w:cs="Arial"/>
          <w:sz w:val="20"/>
          <w:szCs w:val="20"/>
        </w:rPr>
        <w:t>ttps://www.comune.santantonioabate.na.it/it/privacy</w:t>
      </w:r>
    </w:p>
    <w:p w14:paraId="6F6E2CBF" w14:textId="77777777" w:rsidR="00F72872" w:rsidRPr="00F72872" w:rsidRDefault="00F72872" w:rsidP="00F72872">
      <w:pPr>
        <w:pStyle w:val="Paragrafoelenco"/>
        <w:ind w:left="709"/>
        <w:rPr>
          <w:rFonts w:ascii="Arial" w:hAnsi="Arial" w:cs="Arial"/>
          <w:b/>
          <w:bCs/>
          <w:sz w:val="20"/>
          <w:szCs w:val="20"/>
        </w:rPr>
      </w:pPr>
    </w:p>
    <w:p w14:paraId="4974DCEF" w14:textId="2EFE3B0E" w:rsidR="00654B06" w:rsidRPr="00F72872" w:rsidRDefault="00654B06" w:rsidP="00F72872">
      <w:pPr>
        <w:jc w:val="center"/>
        <w:rPr>
          <w:rFonts w:ascii="Arial" w:hAnsi="Arial" w:cs="Arial"/>
          <w:b/>
          <w:bCs/>
          <w:sz w:val="20"/>
          <w:szCs w:val="20"/>
        </w:rPr>
      </w:pPr>
      <w:r w:rsidRPr="00F72872">
        <w:rPr>
          <w:rFonts w:ascii="Arial" w:hAnsi="Arial" w:cs="Arial"/>
          <w:b/>
          <w:bCs/>
          <w:sz w:val="20"/>
          <w:szCs w:val="20"/>
        </w:rPr>
        <w:t>CONTESTUALMENTE IL SOTTOSCRITTO</w:t>
      </w:r>
    </w:p>
    <w:p w14:paraId="7CB743F2" w14:textId="0A4C06C3" w:rsidR="00CF64B4" w:rsidRDefault="00CF64B4" w:rsidP="00CF64B4">
      <w:pPr>
        <w:jc w:val="both"/>
        <w:rPr>
          <w:rFonts w:ascii="Arial" w:eastAsia="Calibri" w:hAnsi="Arial" w:cs="Arial"/>
          <w:sz w:val="20"/>
          <w:szCs w:val="20"/>
        </w:rPr>
      </w:pPr>
      <w:r>
        <w:rPr>
          <w:rFonts w:ascii="Arial" w:hAnsi="Arial" w:cs="Arial"/>
          <w:sz w:val="20"/>
          <w:szCs w:val="20"/>
        </w:rPr>
        <w:t>R</w:t>
      </w:r>
      <w:r w:rsidR="00654B06">
        <w:rPr>
          <w:rFonts w:ascii="Arial" w:hAnsi="Arial" w:cs="Arial"/>
          <w:sz w:val="20"/>
          <w:szCs w:val="20"/>
        </w:rPr>
        <w:t>ichiede</w:t>
      </w:r>
      <w:r>
        <w:rPr>
          <w:rFonts w:ascii="Arial" w:hAnsi="Arial" w:cs="Arial"/>
          <w:sz w:val="20"/>
          <w:szCs w:val="20"/>
        </w:rPr>
        <w:t>,</w:t>
      </w:r>
      <w:r w:rsidR="00654B06">
        <w:rPr>
          <w:rFonts w:ascii="Arial" w:hAnsi="Arial" w:cs="Arial"/>
          <w:sz w:val="20"/>
          <w:szCs w:val="20"/>
        </w:rPr>
        <w:t xml:space="preserve"> </w:t>
      </w:r>
      <w:r w:rsidRPr="00115C6C">
        <w:rPr>
          <w:rFonts w:ascii="Arial" w:hAnsi="Arial" w:cs="Arial"/>
          <w:sz w:val="20"/>
          <w:szCs w:val="20"/>
        </w:rPr>
        <w:t xml:space="preserve">ai sensi dell’art. </w:t>
      </w:r>
      <w:r>
        <w:rPr>
          <w:rFonts w:ascii="Arial" w:hAnsi="Arial" w:cs="Arial"/>
          <w:sz w:val="20"/>
          <w:szCs w:val="20"/>
        </w:rPr>
        <w:t>15</w:t>
      </w:r>
      <w:r w:rsidRPr="00115C6C">
        <w:rPr>
          <w:rFonts w:ascii="Arial" w:hAnsi="Arial" w:cs="Arial"/>
          <w:i/>
          <w:iCs/>
          <w:sz w:val="20"/>
          <w:szCs w:val="20"/>
        </w:rPr>
        <w:t xml:space="preserve"> </w:t>
      </w:r>
      <w:r w:rsidRPr="002E5E20">
        <w:rPr>
          <w:rFonts w:ascii="Arial" w:hAnsi="Arial" w:cs="Arial"/>
          <w:sz w:val="20"/>
          <w:szCs w:val="20"/>
        </w:rPr>
        <w:t>del</w:t>
      </w:r>
      <w:r w:rsidRPr="00DF29AE">
        <w:rPr>
          <w:rFonts w:ascii="Arial" w:hAnsi="Arial" w:cs="Arial"/>
          <w:sz w:val="20"/>
          <w:szCs w:val="20"/>
        </w:rPr>
        <w:t xml:space="preserve"> </w:t>
      </w:r>
      <w:r>
        <w:rPr>
          <w:rFonts w:ascii="Arial" w:hAnsi="Arial" w:cs="Arial"/>
          <w:sz w:val="20"/>
          <w:szCs w:val="20"/>
        </w:rPr>
        <w:t>R</w:t>
      </w:r>
      <w:r w:rsidRPr="00DF29AE">
        <w:rPr>
          <w:rFonts w:ascii="Arial" w:hAnsi="Arial" w:cs="Arial"/>
          <w:sz w:val="20"/>
          <w:szCs w:val="20"/>
        </w:rPr>
        <w:t xml:space="preserve">egolamento </w:t>
      </w:r>
      <w:r>
        <w:rPr>
          <w:rFonts w:ascii="Arial" w:hAnsi="Arial" w:cs="Arial"/>
          <w:sz w:val="20"/>
          <w:szCs w:val="20"/>
        </w:rPr>
        <w:t xml:space="preserve">Generale delle Entrate Comunali </w:t>
      </w:r>
      <w:r w:rsidRPr="00DF29AE">
        <w:rPr>
          <w:rFonts w:ascii="Arial" w:hAnsi="Arial" w:cs="Arial"/>
          <w:sz w:val="20"/>
          <w:szCs w:val="20"/>
        </w:rPr>
        <w:t xml:space="preserve">approvato con </w:t>
      </w:r>
      <w:r>
        <w:rPr>
          <w:rFonts w:ascii="Arial" w:hAnsi="Arial" w:cs="Arial"/>
          <w:sz w:val="20"/>
          <w:szCs w:val="20"/>
        </w:rPr>
        <w:t>D</w:t>
      </w:r>
      <w:r w:rsidRPr="00DF29AE">
        <w:rPr>
          <w:rFonts w:ascii="Arial" w:hAnsi="Arial" w:cs="Arial"/>
          <w:sz w:val="20"/>
          <w:szCs w:val="20"/>
        </w:rPr>
        <w:t xml:space="preserve">elibera di C. C. n. </w:t>
      </w:r>
      <w:r>
        <w:rPr>
          <w:rFonts w:ascii="Arial" w:hAnsi="Arial" w:cs="Arial"/>
          <w:sz w:val="20"/>
          <w:szCs w:val="20"/>
        </w:rPr>
        <w:t>31 del 15.06.2016,</w:t>
      </w:r>
      <w:r w:rsidRPr="00115C6C">
        <w:rPr>
          <w:rFonts w:ascii="Arial" w:hAnsi="Arial" w:cs="Arial"/>
          <w:sz w:val="20"/>
          <w:szCs w:val="20"/>
        </w:rPr>
        <w:t xml:space="preserve"> l</w:t>
      </w:r>
      <w:r w:rsidRPr="000634D8">
        <w:rPr>
          <w:rFonts w:ascii="Arial" w:eastAsia="Calibri" w:hAnsi="Arial" w:cs="Arial"/>
          <w:sz w:val="20"/>
          <w:szCs w:val="20"/>
        </w:rPr>
        <w:t xml:space="preserve">a </w:t>
      </w:r>
      <w:r w:rsidRPr="00CC375F">
        <w:rPr>
          <w:rFonts w:ascii="Arial" w:hAnsi="Arial" w:cs="Arial"/>
          <w:b/>
          <w:sz w:val="20"/>
          <w:szCs w:val="20"/>
          <w:u w:val="single"/>
        </w:rPr>
        <w:t>DILAZIONE</w:t>
      </w:r>
      <w:r w:rsidRPr="000634D8">
        <w:rPr>
          <w:rFonts w:ascii="Arial" w:eastAsia="Calibri" w:hAnsi="Arial" w:cs="Arial"/>
          <w:sz w:val="20"/>
          <w:szCs w:val="20"/>
        </w:rPr>
        <w:t xml:space="preserve"> </w:t>
      </w:r>
      <w:r>
        <w:rPr>
          <w:rFonts w:ascii="Arial" w:hAnsi="Arial" w:cs="Arial"/>
          <w:sz w:val="20"/>
          <w:szCs w:val="20"/>
        </w:rPr>
        <w:t xml:space="preserve">dell’intero importo dovuto </w:t>
      </w:r>
      <w:proofErr w:type="gramStart"/>
      <w:r w:rsidRPr="000634D8">
        <w:rPr>
          <w:rFonts w:ascii="Arial" w:eastAsia="Calibri" w:hAnsi="Arial" w:cs="Arial"/>
          <w:sz w:val="20"/>
          <w:szCs w:val="20"/>
        </w:rPr>
        <w:t xml:space="preserve">in  </w:t>
      </w:r>
      <w:r w:rsidRPr="00D63314">
        <w:rPr>
          <w:rFonts w:ascii="Arial" w:hAnsi="Arial" w:cs="Arial"/>
          <w:b/>
          <w:sz w:val="20"/>
          <w:szCs w:val="20"/>
        </w:rPr>
        <w:t>n.</w:t>
      </w:r>
      <w:proofErr w:type="gramEnd"/>
      <w:r w:rsidRPr="00D63314">
        <w:rPr>
          <w:rFonts w:ascii="Arial" w:eastAsia="Calibri" w:hAnsi="Arial" w:cs="Arial"/>
          <w:b/>
          <w:sz w:val="20"/>
          <w:szCs w:val="20"/>
        </w:rPr>
        <w:t xml:space="preserve"> </w:t>
      </w:r>
      <w:r w:rsidRPr="00D63314">
        <w:rPr>
          <w:rFonts w:ascii="Arial" w:hAnsi="Arial" w:cs="Arial"/>
          <w:b/>
          <w:sz w:val="20"/>
          <w:szCs w:val="20"/>
        </w:rPr>
        <w:t>..........</w:t>
      </w:r>
      <w:r w:rsidRPr="000634D8">
        <w:rPr>
          <w:rFonts w:ascii="Arial" w:eastAsia="Calibri" w:hAnsi="Arial" w:cs="Arial"/>
          <w:sz w:val="20"/>
          <w:szCs w:val="20"/>
        </w:rPr>
        <w:t xml:space="preserve">  </w:t>
      </w:r>
      <w:r>
        <w:rPr>
          <w:rFonts w:ascii="Arial" w:hAnsi="Arial" w:cs="Arial"/>
          <w:sz w:val="20"/>
          <w:szCs w:val="20"/>
        </w:rPr>
        <w:t xml:space="preserve">rate mensili </w:t>
      </w:r>
      <w:r w:rsidRPr="000634D8">
        <w:rPr>
          <w:rFonts w:ascii="Arial" w:eastAsia="Calibri" w:hAnsi="Arial" w:cs="Arial"/>
          <w:sz w:val="20"/>
          <w:szCs w:val="20"/>
        </w:rPr>
        <w:t>secondo il</w:t>
      </w:r>
      <w:r w:rsidRPr="000634D8">
        <w:rPr>
          <w:rFonts w:ascii="Arial" w:hAnsi="Arial" w:cs="Arial"/>
          <w:sz w:val="20"/>
          <w:szCs w:val="20"/>
        </w:rPr>
        <w:t xml:space="preserve"> piano predisposto dall’ufficio, c</w:t>
      </w:r>
      <w:r w:rsidRPr="000634D8">
        <w:rPr>
          <w:rFonts w:ascii="Arial" w:eastAsia="Calibri" w:hAnsi="Arial" w:cs="Arial"/>
          <w:sz w:val="20"/>
          <w:szCs w:val="20"/>
        </w:rPr>
        <w:t xml:space="preserve">onsapevole che il tardivo o mancato pagamento anche di una sola rata è motivo di decadenza della presente agevolazione, con immediata iscrizione a </w:t>
      </w:r>
      <w:r w:rsidRPr="000634D8">
        <w:rPr>
          <w:rFonts w:ascii="Arial" w:hAnsi="Arial" w:cs="Arial"/>
          <w:sz w:val="20"/>
          <w:szCs w:val="20"/>
        </w:rPr>
        <w:t>r</w:t>
      </w:r>
      <w:r w:rsidRPr="000634D8">
        <w:rPr>
          <w:rFonts w:ascii="Arial" w:eastAsia="Calibri" w:hAnsi="Arial" w:cs="Arial"/>
          <w:sz w:val="20"/>
          <w:szCs w:val="20"/>
        </w:rPr>
        <w:t xml:space="preserve">uolo </w:t>
      </w:r>
      <w:r w:rsidRPr="000634D8">
        <w:rPr>
          <w:rFonts w:ascii="Arial" w:hAnsi="Arial" w:cs="Arial"/>
          <w:sz w:val="20"/>
          <w:szCs w:val="20"/>
        </w:rPr>
        <w:t>c</w:t>
      </w:r>
      <w:r w:rsidRPr="000634D8">
        <w:rPr>
          <w:rFonts w:ascii="Arial" w:eastAsia="Calibri" w:hAnsi="Arial" w:cs="Arial"/>
          <w:sz w:val="20"/>
          <w:szCs w:val="20"/>
        </w:rPr>
        <w:t>oattivo.</w:t>
      </w:r>
    </w:p>
    <w:p w14:paraId="3DED5E3F" w14:textId="77777777" w:rsidR="00355289" w:rsidRPr="000634D8" w:rsidRDefault="00355289" w:rsidP="00355289">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A tal fine, ai sensi dell'art. 47 del D.P.R. n. 445/2000, </w:t>
      </w:r>
      <w:r w:rsidRPr="00256521">
        <w:rPr>
          <w:rFonts w:ascii="Arial" w:eastAsia="Calibri" w:hAnsi="Arial" w:cs="Arial"/>
          <w:sz w:val="20"/>
          <w:szCs w:val="20"/>
        </w:rPr>
        <w:t>consapevole delle sanzioni penali</w:t>
      </w:r>
      <w:r>
        <w:rPr>
          <w:rFonts w:ascii="Arial" w:eastAsia="Calibri" w:hAnsi="Arial" w:cs="Arial"/>
          <w:sz w:val="20"/>
          <w:szCs w:val="20"/>
        </w:rPr>
        <w:t xml:space="preserve"> stabilite dagli articoli 76 e77 dello stesso decreto</w:t>
      </w:r>
      <w:r w:rsidRPr="00256521">
        <w:rPr>
          <w:rFonts w:ascii="Arial" w:eastAsia="Calibri" w:hAnsi="Arial" w:cs="Arial"/>
          <w:sz w:val="20"/>
          <w:szCs w:val="20"/>
        </w:rPr>
        <w:t>, nel caso di</w:t>
      </w:r>
      <w:r>
        <w:rPr>
          <w:rFonts w:ascii="Arial" w:eastAsia="Calibri" w:hAnsi="Arial" w:cs="Arial"/>
          <w:sz w:val="20"/>
          <w:szCs w:val="20"/>
        </w:rPr>
        <w:t xml:space="preserve"> falsa attestazione e/o </w:t>
      </w:r>
      <w:r w:rsidRPr="00256521">
        <w:rPr>
          <w:rFonts w:ascii="Arial" w:eastAsia="Calibri" w:hAnsi="Arial" w:cs="Arial"/>
          <w:sz w:val="20"/>
          <w:szCs w:val="20"/>
        </w:rPr>
        <w:t xml:space="preserve">dichiarazioni </w:t>
      </w:r>
      <w:r>
        <w:rPr>
          <w:rFonts w:ascii="Arial" w:eastAsia="Calibri" w:hAnsi="Arial" w:cs="Arial"/>
          <w:sz w:val="20"/>
          <w:szCs w:val="20"/>
        </w:rPr>
        <w:t xml:space="preserve">mendaci, sotto la propria responsabilità </w:t>
      </w:r>
      <w:r w:rsidRPr="00256521">
        <w:rPr>
          <w:rFonts w:ascii="Arial" w:eastAsia="Calibri" w:hAnsi="Arial" w:cs="Arial"/>
          <w:sz w:val="20"/>
          <w:szCs w:val="20"/>
        </w:rPr>
        <w:t xml:space="preserve"> </w:t>
      </w:r>
    </w:p>
    <w:p w14:paraId="564575D2" w14:textId="77777777" w:rsidR="00355289" w:rsidRPr="00256521" w:rsidRDefault="00355289" w:rsidP="00355289">
      <w:pPr>
        <w:spacing w:line="240" w:lineRule="auto"/>
        <w:jc w:val="center"/>
        <w:rPr>
          <w:rFonts w:ascii="Arial" w:hAnsi="Arial" w:cs="Arial"/>
          <w:b/>
        </w:rPr>
      </w:pPr>
      <w:r w:rsidRPr="00256521">
        <w:rPr>
          <w:rFonts w:ascii="Arial" w:hAnsi="Arial" w:cs="Arial"/>
          <w:b/>
        </w:rPr>
        <w:t>DICHIARA</w:t>
      </w:r>
    </w:p>
    <w:p w14:paraId="491CB3C4" w14:textId="77777777" w:rsidR="00355289" w:rsidRDefault="00355289" w:rsidP="00355289">
      <w:pPr>
        <w:pStyle w:val="Paragrafoelenco"/>
        <w:autoSpaceDE w:val="0"/>
        <w:autoSpaceDN w:val="0"/>
        <w:adjustRightInd w:val="0"/>
        <w:spacing w:after="0" w:line="240" w:lineRule="auto"/>
        <w:rPr>
          <w:rFonts w:ascii="Arial" w:eastAsia="Calibri" w:hAnsi="Arial" w:cs="Arial"/>
          <w:sz w:val="20"/>
          <w:szCs w:val="20"/>
        </w:rPr>
      </w:pPr>
    </w:p>
    <w:p w14:paraId="62D8542D" w14:textId="1CEAC795" w:rsidR="00355289" w:rsidRDefault="00355289" w:rsidP="00355289">
      <w:pPr>
        <w:pStyle w:val="Paragrafoelenco"/>
        <w:numPr>
          <w:ilvl w:val="0"/>
          <w:numId w:val="8"/>
        </w:num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 xml:space="preserve">per le persone </w:t>
      </w:r>
      <w:proofErr w:type="gramStart"/>
      <w:r>
        <w:rPr>
          <w:rFonts w:ascii="Arial" w:eastAsia="Calibri" w:hAnsi="Arial" w:cs="Arial"/>
          <w:sz w:val="20"/>
          <w:szCs w:val="20"/>
        </w:rPr>
        <w:t>fisiche :</w:t>
      </w:r>
      <w:proofErr w:type="gramEnd"/>
      <w:r>
        <w:rPr>
          <w:rFonts w:ascii="Arial" w:eastAsia="Calibri" w:hAnsi="Arial" w:cs="Arial"/>
          <w:sz w:val="20"/>
          <w:szCs w:val="20"/>
        </w:rPr>
        <w:t xml:space="preserve"> </w:t>
      </w:r>
      <w:r w:rsidRPr="00115C6C">
        <w:rPr>
          <w:rFonts w:ascii="Arial" w:eastAsia="Calibri" w:hAnsi="Arial" w:cs="Arial"/>
          <w:sz w:val="20"/>
          <w:szCs w:val="20"/>
        </w:rPr>
        <w:t>di trovarsi nella temporanea ed obiettiva condizione di difficoltà ad assolvere al pagamento di quanto dovuto</w:t>
      </w:r>
      <w:r>
        <w:rPr>
          <w:rFonts w:ascii="Arial" w:eastAsia="Calibri" w:hAnsi="Arial" w:cs="Arial"/>
          <w:sz w:val="20"/>
          <w:szCs w:val="20"/>
        </w:rPr>
        <w:t xml:space="preserve">, in quanto il proprio indicatore ISEE risulta inferiore ad </w:t>
      </w:r>
      <w:r w:rsidRPr="00355289">
        <w:rPr>
          <w:rFonts w:ascii="Arial" w:eastAsia="Calibri" w:hAnsi="Arial" w:cs="Arial"/>
          <w:sz w:val="20"/>
          <w:szCs w:val="20"/>
        </w:rPr>
        <w:t>€ 20.000,00</w:t>
      </w:r>
    </w:p>
    <w:p w14:paraId="5E0D817A" w14:textId="77777777" w:rsidR="00355289" w:rsidRDefault="00355289" w:rsidP="00355289">
      <w:pPr>
        <w:autoSpaceDE w:val="0"/>
        <w:autoSpaceDN w:val="0"/>
        <w:adjustRightInd w:val="0"/>
        <w:spacing w:after="0" w:line="240" w:lineRule="auto"/>
        <w:rPr>
          <w:rFonts w:ascii="Arial" w:eastAsia="Calibri" w:hAnsi="Arial" w:cs="Arial"/>
          <w:sz w:val="20"/>
          <w:szCs w:val="20"/>
        </w:rPr>
      </w:pPr>
    </w:p>
    <w:p w14:paraId="472D0D05" w14:textId="77777777" w:rsidR="00355289" w:rsidRPr="005816A0" w:rsidRDefault="00355289" w:rsidP="00355289">
      <w:pPr>
        <w:pStyle w:val="Paragrafoelenco"/>
        <w:numPr>
          <w:ilvl w:val="0"/>
          <w:numId w:val="8"/>
        </w:numPr>
        <w:autoSpaceDE w:val="0"/>
        <w:autoSpaceDN w:val="0"/>
        <w:adjustRightInd w:val="0"/>
        <w:spacing w:after="0" w:line="240" w:lineRule="auto"/>
        <w:rPr>
          <w:rFonts w:ascii="Arial" w:eastAsia="Calibri" w:hAnsi="Arial" w:cs="Arial"/>
          <w:sz w:val="20"/>
          <w:szCs w:val="20"/>
        </w:rPr>
      </w:pPr>
      <w:r w:rsidRPr="005816A0">
        <w:rPr>
          <w:rFonts w:ascii="Arial" w:eastAsia="Calibri" w:hAnsi="Arial" w:cs="Arial"/>
          <w:sz w:val="20"/>
          <w:szCs w:val="20"/>
        </w:rPr>
        <w:t xml:space="preserve">per le Società di persone (società semplici, </w:t>
      </w:r>
      <w:proofErr w:type="spellStart"/>
      <w:r w:rsidRPr="005816A0">
        <w:rPr>
          <w:rFonts w:ascii="Arial" w:eastAsia="Calibri" w:hAnsi="Arial" w:cs="Arial"/>
          <w:sz w:val="20"/>
          <w:szCs w:val="20"/>
        </w:rPr>
        <w:t>S.n.c</w:t>
      </w:r>
      <w:proofErr w:type="spellEnd"/>
      <w:r w:rsidRPr="005816A0">
        <w:rPr>
          <w:rFonts w:ascii="Arial" w:eastAsia="Calibri" w:hAnsi="Arial" w:cs="Arial"/>
          <w:sz w:val="20"/>
          <w:szCs w:val="20"/>
        </w:rPr>
        <w:t>, S.a.s.):</w:t>
      </w:r>
    </w:p>
    <w:p w14:paraId="265961A5" w14:textId="77777777" w:rsidR="00355289" w:rsidRPr="006D050A" w:rsidRDefault="00355289" w:rsidP="00355289">
      <w:pPr>
        <w:pStyle w:val="Paragrafoelenco"/>
        <w:autoSpaceDE w:val="0"/>
        <w:autoSpaceDN w:val="0"/>
        <w:adjustRightInd w:val="0"/>
        <w:spacing w:after="0" w:line="240" w:lineRule="auto"/>
        <w:jc w:val="both"/>
        <w:rPr>
          <w:rFonts w:ascii="Arial" w:eastAsia="Calibri" w:hAnsi="Arial" w:cs="Arial"/>
          <w:sz w:val="20"/>
          <w:szCs w:val="20"/>
        </w:rPr>
      </w:pPr>
      <w:r w:rsidRPr="006D050A">
        <w:rPr>
          <w:rFonts w:ascii="Arial" w:eastAsia="Calibri" w:hAnsi="Arial" w:cs="Arial"/>
          <w:sz w:val="20"/>
          <w:szCs w:val="20"/>
        </w:rPr>
        <w:t>nell'anno precedente a quello della presente richiesta, ha avuto una perdita di esercizio ovvero un utile non superiore a € 10.000,00;</w:t>
      </w:r>
    </w:p>
    <w:p w14:paraId="4E03AED6" w14:textId="77777777" w:rsidR="00355289" w:rsidRPr="006D050A" w:rsidRDefault="00355289" w:rsidP="00355289">
      <w:pPr>
        <w:autoSpaceDE w:val="0"/>
        <w:autoSpaceDN w:val="0"/>
        <w:adjustRightInd w:val="0"/>
        <w:spacing w:after="0" w:line="240" w:lineRule="auto"/>
        <w:rPr>
          <w:rFonts w:ascii="Arial" w:eastAsia="Calibri" w:hAnsi="Arial" w:cs="Arial"/>
          <w:sz w:val="20"/>
          <w:szCs w:val="20"/>
        </w:rPr>
      </w:pPr>
    </w:p>
    <w:p w14:paraId="7E5734E9" w14:textId="77777777" w:rsidR="00355289" w:rsidRPr="005816A0" w:rsidRDefault="00355289" w:rsidP="00355289">
      <w:pPr>
        <w:pStyle w:val="Paragrafoelenco"/>
        <w:numPr>
          <w:ilvl w:val="0"/>
          <w:numId w:val="8"/>
        </w:numPr>
        <w:autoSpaceDE w:val="0"/>
        <w:autoSpaceDN w:val="0"/>
        <w:adjustRightInd w:val="0"/>
        <w:spacing w:after="0" w:line="240" w:lineRule="auto"/>
        <w:rPr>
          <w:rFonts w:ascii="Arial" w:eastAsia="Calibri" w:hAnsi="Arial" w:cs="Arial"/>
          <w:sz w:val="20"/>
          <w:szCs w:val="20"/>
        </w:rPr>
      </w:pPr>
      <w:r w:rsidRPr="005816A0">
        <w:rPr>
          <w:rFonts w:ascii="Arial" w:eastAsia="Calibri" w:hAnsi="Arial" w:cs="Arial"/>
          <w:sz w:val="20"/>
          <w:szCs w:val="20"/>
        </w:rPr>
        <w:t>per le Società di capitali, o comunque soggette all'obbligo di deposito del bilancio:</w:t>
      </w:r>
    </w:p>
    <w:p w14:paraId="7295C16F" w14:textId="77777777" w:rsidR="00355289" w:rsidRPr="006D050A" w:rsidRDefault="00355289" w:rsidP="00355289">
      <w:pPr>
        <w:pStyle w:val="Paragrafoelenco"/>
        <w:autoSpaceDE w:val="0"/>
        <w:autoSpaceDN w:val="0"/>
        <w:adjustRightInd w:val="0"/>
        <w:spacing w:after="0" w:line="240" w:lineRule="auto"/>
        <w:jc w:val="both"/>
        <w:rPr>
          <w:rFonts w:ascii="Arial" w:eastAsia="Calibri" w:hAnsi="Arial" w:cs="Arial"/>
          <w:sz w:val="20"/>
          <w:szCs w:val="20"/>
        </w:rPr>
      </w:pPr>
      <w:r w:rsidRPr="006D050A">
        <w:rPr>
          <w:rFonts w:ascii="Arial" w:eastAsia="Calibri" w:hAnsi="Arial" w:cs="Arial"/>
          <w:sz w:val="20"/>
          <w:szCs w:val="20"/>
        </w:rPr>
        <w:t>nell'anno precedente a quello della presente richiesta, l'indice di liquidità è pari a ..............</w:t>
      </w:r>
    </w:p>
    <w:p w14:paraId="354FAC8D" w14:textId="3C6F0A58" w:rsidR="00CF64B4" w:rsidRPr="00355289" w:rsidRDefault="00355289" w:rsidP="00355289">
      <w:pPr>
        <w:pStyle w:val="Paragrafoelenco"/>
        <w:autoSpaceDE w:val="0"/>
        <w:autoSpaceDN w:val="0"/>
        <w:adjustRightInd w:val="0"/>
        <w:spacing w:after="0" w:line="240" w:lineRule="auto"/>
        <w:jc w:val="both"/>
        <w:rPr>
          <w:rFonts w:ascii="Arial" w:eastAsia="Calibri" w:hAnsi="Arial" w:cs="Arial"/>
          <w:sz w:val="20"/>
          <w:szCs w:val="20"/>
        </w:rPr>
      </w:pPr>
      <w:r w:rsidRPr="006D050A">
        <w:rPr>
          <w:rFonts w:ascii="Arial" w:eastAsia="Calibri" w:hAnsi="Arial" w:cs="Arial"/>
          <w:sz w:val="20"/>
          <w:szCs w:val="20"/>
        </w:rPr>
        <w:t>(L'indice di liquidità</w:t>
      </w:r>
      <w:r>
        <w:rPr>
          <w:rFonts w:ascii="Arial" w:eastAsia="Calibri" w:hAnsi="Arial" w:cs="Arial"/>
          <w:sz w:val="20"/>
          <w:szCs w:val="20"/>
        </w:rPr>
        <w:t xml:space="preserve">, </w:t>
      </w:r>
      <w:r w:rsidRPr="006D050A">
        <w:rPr>
          <w:rFonts w:ascii="Arial" w:eastAsia="Calibri" w:hAnsi="Arial" w:cs="Arial"/>
          <w:sz w:val="20"/>
          <w:szCs w:val="20"/>
        </w:rPr>
        <w:t>che deve risultare inferiore ad</w:t>
      </w:r>
      <w:r>
        <w:rPr>
          <w:rFonts w:ascii="Times New Roman" w:hAnsi="Times New Roman" w:cs="Times New Roman"/>
        </w:rPr>
        <w:t xml:space="preserve"> </w:t>
      </w:r>
      <w:r w:rsidRPr="006D050A">
        <w:rPr>
          <w:rFonts w:ascii="Arial" w:eastAsia="Calibri" w:hAnsi="Arial" w:cs="Arial"/>
          <w:sz w:val="20"/>
          <w:szCs w:val="20"/>
        </w:rPr>
        <w:t xml:space="preserve">1, si intende così calcolato: liquidità differita + liquidità </w:t>
      </w:r>
      <w:r>
        <w:rPr>
          <w:rFonts w:ascii="Arial" w:eastAsia="Calibri" w:hAnsi="Arial" w:cs="Arial"/>
          <w:sz w:val="20"/>
          <w:szCs w:val="20"/>
        </w:rPr>
        <w:t>corrente</w:t>
      </w:r>
      <w:r w:rsidRPr="006D050A">
        <w:rPr>
          <w:rFonts w:ascii="Arial" w:eastAsia="Calibri" w:hAnsi="Arial" w:cs="Arial"/>
          <w:sz w:val="20"/>
          <w:szCs w:val="20"/>
        </w:rPr>
        <w:t xml:space="preserve"> / passivo corrente) </w:t>
      </w:r>
    </w:p>
    <w:p w14:paraId="609F3837" w14:textId="4400DC3E" w:rsidR="00981C64" w:rsidRDefault="00A033BB" w:rsidP="00981C64">
      <w:pPr>
        <w:pStyle w:val="Corpotesto"/>
        <w:rPr>
          <w:rFonts w:ascii="Arial" w:hAnsi="Arial" w:cs="Arial"/>
          <w:sz w:val="20"/>
          <w:szCs w:val="20"/>
        </w:rPr>
      </w:pPr>
      <w:r>
        <w:rPr>
          <w:rFonts w:ascii="Arial" w:hAnsi="Arial" w:cs="Arial"/>
          <w:sz w:val="20"/>
          <w:szCs w:val="20"/>
        </w:rPr>
        <w:t>Allegati</w:t>
      </w:r>
    </w:p>
    <w:p w14:paraId="6551C012" w14:textId="77777777" w:rsidR="00A033BB" w:rsidRDefault="00A033BB" w:rsidP="00981C64">
      <w:pPr>
        <w:pStyle w:val="Corpotesto"/>
        <w:rPr>
          <w:rFonts w:ascii="Arial" w:hAnsi="Arial" w:cs="Arial"/>
          <w:sz w:val="20"/>
          <w:szCs w:val="20"/>
        </w:rPr>
      </w:pPr>
    </w:p>
    <w:p w14:paraId="6736AE5F" w14:textId="17A62082" w:rsidR="00A033BB" w:rsidRDefault="00D447F4" w:rsidP="00D447F4">
      <w:pPr>
        <w:pStyle w:val="Corpotesto"/>
        <w:ind w:left="709" w:hanging="349"/>
        <w:rPr>
          <w:rFonts w:ascii="Arial" w:hAnsi="Arial" w:cs="Arial"/>
          <w:sz w:val="20"/>
          <w:szCs w:val="20"/>
        </w:rPr>
      </w:pPr>
      <w:r>
        <w:rPr>
          <w:rFonts w:ascii="Segoe UI Symbol" w:eastAsia="Segoe UI Symbol" w:hAnsi="Segoe UI Symbol" w:cs="Segoe UI Symbol"/>
          <w:sz w:val="20"/>
          <w:szCs w:val="20"/>
          <w:highlight w:val="lightGray"/>
        </w:rPr>
        <w:t>☑</w:t>
      </w:r>
      <w:r>
        <w:rPr>
          <w:rFonts w:ascii="Segoe UI Symbol" w:eastAsia="Segoe UI Symbol" w:hAnsi="Segoe UI Symbol" w:cs="Segoe UI Symbol"/>
          <w:sz w:val="20"/>
          <w:szCs w:val="20"/>
        </w:rPr>
        <w:tab/>
      </w:r>
      <w:r w:rsidR="00A033BB" w:rsidRPr="00355289">
        <w:rPr>
          <w:rFonts w:ascii="Arial" w:hAnsi="Arial" w:cs="Arial"/>
          <w:sz w:val="18"/>
          <w:szCs w:val="18"/>
        </w:rPr>
        <w:t>Copia di un documento d’identità in corso di validità</w:t>
      </w:r>
    </w:p>
    <w:p w14:paraId="375FF947" w14:textId="12F3D89F" w:rsidR="00A033BB" w:rsidRPr="00355289" w:rsidRDefault="00A033BB" w:rsidP="00A033BB">
      <w:pPr>
        <w:pStyle w:val="Corpotesto"/>
        <w:numPr>
          <w:ilvl w:val="0"/>
          <w:numId w:val="4"/>
        </w:numPr>
        <w:rPr>
          <w:rFonts w:ascii="Arial" w:hAnsi="Arial" w:cs="Arial"/>
          <w:sz w:val="18"/>
          <w:szCs w:val="18"/>
        </w:rPr>
      </w:pPr>
      <w:r w:rsidRPr="00355289">
        <w:rPr>
          <w:rFonts w:ascii="Arial" w:hAnsi="Arial" w:cs="Arial"/>
          <w:sz w:val="18"/>
          <w:szCs w:val="18"/>
        </w:rPr>
        <w:t>Delega (laddove l’istanza sia presentata da soggetto diverso dal destinatario dell’invito al contraddittorio)</w:t>
      </w:r>
    </w:p>
    <w:p w14:paraId="73741747" w14:textId="15F0279C" w:rsidR="00A033BB" w:rsidRDefault="00A033BB" w:rsidP="00A033BB">
      <w:pPr>
        <w:pStyle w:val="Corpotesto"/>
        <w:numPr>
          <w:ilvl w:val="0"/>
          <w:numId w:val="4"/>
        </w:numPr>
        <w:rPr>
          <w:rFonts w:ascii="Arial" w:hAnsi="Arial" w:cs="Arial"/>
          <w:sz w:val="20"/>
          <w:szCs w:val="20"/>
        </w:rPr>
      </w:pPr>
      <w:r>
        <w:rPr>
          <w:rFonts w:ascii="Arial" w:hAnsi="Arial" w:cs="Arial"/>
          <w:sz w:val="20"/>
          <w:szCs w:val="20"/>
        </w:rPr>
        <w:t>________________________________________________________________________________</w:t>
      </w:r>
    </w:p>
    <w:p w14:paraId="7490232B" w14:textId="539AF565" w:rsidR="00A033BB" w:rsidRDefault="00A033BB" w:rsidP="00A033BB">
      <w:pPr>
        <w:pStyle w:val="Corpotesto"/>
        <w:numPr>
          <w:ilvl w:val="0"/>
          <w:numId w:val="4"/>
        </w:numPr>
        <w:rPr>
          <w:rFonts w:ascii="Arial" w:hAnsi="Arial" w:cs="Arial"/>
          <w:sz w:val="20"/>
          <w:szCs w:val="20"/>
        </w:rPr>
      </w:pPr>
      <w:r>
        <w:rPr>
          <w:rFonts w:ascii="Arial" w:hAnsi="Arial" w:cs="Arial"/>
          <w:sz w:val="20"/>
          <w:szCs w:val="20"/>
        </w:rPr>
        <w:t>________________________________________________________________________________</w:t>
      </w:r>
    </w:p>
    <w:p w14:paraId="7507FC01" w14:textId="4CC7DE47" w:rsidR="00A033BB" w:rsidRDefault="00A033BB" w:rsidP="00A033BB">
      <w:pPr>
        <w:pStyle w:val="Corpotesto"/>
        <w:numPr>
          <w:ilvl w:val="0"/>
          <w:numId w:val="4"/>
        </w:numPr>
        <w:rPr>
          <w:rFonts w:ascii="Arial" w:hAnsi="Arial" w:cs="Arial"/>
          <w:sz w:val="20"/>
          <w:szCs w:val="20"/>
        </w:rPr>
      </w:pPr>
      <w:r>
        <w:rPr>
          <w:rFonts w:ascii="Arial" w:hAnsi="Arial" w:cs="Arial"/>
          <w:sz w:val="20"/>
          <w:szCs w:val="20"/>
        </w:rPr>
        <w:t>________________________________________________________________________________</w:t>
      </w:r>
    </w:p>
    <w:p w14:paraId="68E69155" w14:textId="532B75DA" w:rsidR="00A033BB" w:rsidRDefault="00A033BB" w:rsidP="00A033BB">
      <w:pPr>
        <w:pStyle w:val="Corpotesto"/>
        <w:numPr>
          <w:ilvl w:val="0"/>
          <w:numId w:val="4"/>
        </w:numPr>
        <w:rPr>
          <w:rFonts w:ascii="Arial" w:hAnsi="Arial" w:cs="Arial"/>
          <w:sz w:val="20"/>
          <w:szCs w:val="20"/>
        </w:rPr>
      </w:pPr>
      <w:r>
        <w:rPr>
          <w:rFonts w:ascii="Arial" w:hAnsi="Arial" w:cs="Arial"/>
          <w:sz w:val="20"/>
          <w:szCs w:val="20"/>
        </w:rPr>
        <w:t>________________________________________________________________________________</w:t>
      </w:r>
    </w:p>
    <w:p w14:paraId="3F70AEB2" w14:textId="77777777" w:rsidR="00A033BB" w:rsidRDefault="00A033BB" w:rsidP="00A033BB">
      <w:pPr>
        <w:pStyle w:val="Corpotesto"/>
        <w:tabs>
          <w:tab w:val="left" w:pos="2901"/>
          <w:tab w:val="left" w:pos="5491"/>
        </w:tabs>
        <w:rPr>
          <w:rFonts w:ascii="Arial" w:hAnsi="Arial" w:cs="Arial"/>
          <w:sz w:val="20"/>
          <w:szCs w:val="20"/>
        </w:rPr>
      </w:pPr>
    </w:p>
    <w:p w14:paraId="29E0E06E" w14:textId="214728CC" w:rsidR="00A033BB" w:rsidRDefault="00A033BB" w:rsidP="00A033BB">
      <w:pPr>
        <w:pStyle w:val="Corpotesto"/>
        <w:tabs>
          <w:tab w:val="left" w:pos="2901"/>
          <w:tab w:val="left" w:pos="5491"/>
        </w:tabs>
        <w:rPr>
          <w:rFonts w:ascii="Arial" w:hAnsi="Arial" w:cs="Arial"/>
          <w:sz w:val="20"/>
          <w:szCs w:val="20"/>
        </w:rPr>
      </w:pPr>
      <w:r>
        <w:rPr>
          <w:rFonts w:ascii="Arial" w:hAnsi="Arial" w:cs="Arial"/>
          <w:sz w:val="20"/>
          <w:szCs w:val="20"/>
        </w:rPr>
        <w:t>_________________________, lì ___/___/______</w:t>
      </w:r>
    </w:p>
    <w:p w14:paraId="6C5C6D2A" w14:textId="77777777" w:rsidR="00A033BB" w:rsidRDefault="00A033BB" w:rsidP="00A033BB">
      <w:pPr>
        <w:pStyle w:val="Corpotesto"/>
        <w:tabs>
          <w:tab w:val="left" w:pos="2901"/>
          <w:tab w:val="left" w:pos="5491"/>
        </w:tabs>
        <w:rPr>
          <w:rFonts w:ascii="Arial" w:hAnsi="Arial" w:cs="Arial"/>
          <w:sz w:val="20"/>
          <w:szCs w:val="20"/>
        </w:rPr>
      </w:pPr>
    </w:p>
    <w:p w14:paraId="6F48177A" w14:textId="77777777" w:rsidR="00A033BB" w:rsidRPr="00A033BB" w:rsidRDefault="00A033BB" w:rsidP="00A033BB">
      <w:pPr>
        <w:pStyle w:val="Corpotesto"/>
        <w:tabs>
          <w:tab w:val="left" w:pos="2901"/>
          <w:tab w:val="left" w:pos="5491"/>
        </w:tabs>
        <w:rPr>
          <w:rFonts w:ascii="Arial" w:hAnsi="Arial" w:cs="Arial"/>
          <w:sz w:val="20"/>
          <w:szCs w:val="20"/>
        </w:rPr>
      </w:pPr>
    </w:p>
    <w:p w14:paraId="32A9A7A9" w14:textId="2E389DDD" w:rsidR="00BE7AE7" w:rsidRPr="00BE7AE7" w:rsidRDefault="00BE7AE7" w:rsidP="00BE7AE7">
      <w:pPr>
        <w:spacing w:after="0" w:line="240" w:lineRule="auto"/>
        <w:jc w:val="right"/>
        <w:rPr>
          <w:rFonts w:ascii="Arial" w:hAnsi="Arial" w:cs="Arial"/>
          <w:b/>
          <w:bCs/>
          <w:sz w:val="20"/>
          <w:szCs w:val="20"/>
        </w:rPr>
      </w:pPr>
      <w:r w:rsidRPr="00BE7AE7">
        <w:rPr>
          <w:rFonts w:ascii="Arial" w:hAnsi="Arial" w:cs="Arial"/>
          <w:b/>
          <w:bCs/>
          <w:sz w:val="20"/>
          <w:szCs w:val="20"/>
        </w:rPr>
        <w:t>Firma</w:t>
      </w:r>
    </w:p>
    <w:p w14:paraId="05F125D0" w14:textId="1325E669" w:rsidR="00BE7AE7" w:rsidRDefault="00BE7AE7" w:rsidP="00BE7AE7">
      <w:pPr>
        <w:spacing w:after="240" w:line="240" w:lineRule="auto"/>
        <w:jc w:val="right"/>
        <w:rPr>
          <w:rFonts w:ascii="Arial" w:hAnsi="Arial" w:cs="Arial"/>
          <w:i/>
          <w:iCs/>
          <w:sz w:val="18"/>
          <w:szCs w:val="18"/>
        </w:rPr>
      </w:pPr>
      <w:r w:rsidRPr="00BE7AE7">
        <w:rPr>
          <w:rFonts w:ascii="Arial" w:hAnsi="Arial" w:cs="Arial"/>
          <w:i/>
          <w:iCs/>
          <w:sz w:val="18"/>
          <w:szCs w:val="18"/>
        </w:rPr>
        <w:t>(del contribuente o di un suo delegato)</w:t>
      </w:r>
    </w:p>
    <w:p w14:paraId="4D5F8D74" w14:textId="4D1CBA9E" w:rsidR="00BE7AE7" w:rsidRDefault="00BE7AE7" w:rsidP="00BE7AE7">
      <w:pPr>
        <w:spacing w:after="0" w:line="480" w:lineRule="auto"/>
        <w:jc w:val="right"/>
        <w:rPr>
          <w:rFonts w:ascii="Arial" w:hAnsi="Arial" w:cs="Arial"/>
          <w:i/>
          <w:iCs/>
          <w:sz w:val="18"/>
          <w:szCs w:val="18"/>
        </w:rPr>
      </w:pPr>
      <w:r>
        <w:rPr>
          <w:rFonts w:ascii="Arial" w:hAnsi="Arial" w:cs="Arial"/>
          <w:i/>
          <w:iCs/>
          <w:sz w:val="18"/>
          <w:szCs w:val="18"/>
        </w:rPr>
        <w:t>___________________________________</w:t>
      </w:r>
    </w:p>
    <w:p w14:paraId="41CF32CA" w14:textId="0936A0F9" w:rsidR="00E301A8" w:rsidRDefault="00E301A8" w:rsidP="00E301A8">
      <w:pPr>
        <w:spacing w:after="0" w:line="240" w:lineRule="auto"/>
        <w:jc w:val="center"/>
        <w:rPr>
          <w:rFonts w:ascii="Arial" w:hAnsi="Arial" w:cs="Arial"/>
          <w:b/>
          <w:bCs/>
        </w:rPr>
      </w:pPr>
      <w:r w:rsidRPr="00E301A8">
        <w:rPr>
          <w:rFonts w:ascii="Arial" w:hAnsi="Arial" w:cs="Arial"/>
          <w:b/>
          <w:bCs/>
        </w:rPr>
        <w:lastRenderedPageBreak/>
        <w:t>I coefficienti di riduzione del valore di riferimento approvati con</w:t>
      </w:r>
      <w:r>
        <w:rPr>
          <w:rFonts w:ascii="Arial" w:hAnsi="Arial" w:cs="Arial"/>
          <w:b/>
          <w:bCs/>
        </w:rPr>
        <w:br/>
      </w:r>
      <w:r w:rsidRPr="00E301A8">
        <w:rPr>
          <w:rFonts w:ascii="Arial" w:hAnsi="Arial" w:cs="Arial"/>
          <w:b/>
          <w:bCs/>
        </w:rPr>
        <w:t>Deliberazione di Giunta Comunale nr. 237/2025</w:t>
      </w:r>
    </w:p>
    <w:p w14:paraId="232B2D98" w14:textId="77777777" w:rsidR="00E301A8" w:rsidRDefault="00E301A8" w:rsidP="00E301A8">
      <w:pPr>
        <w:spacing w:after="0" w:line="240" w:lineRule="auto"/>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933"/>
        <w:gridCol w:w="4036"/>
        <w:gridCol w:w="1628"/>
      </w:tblGrid>
      <w:tr w:rsidR="00E301A8" w:rsidRPr="00BB04CD" w14:paraId="4E3B4E8A" w14:textId="77777777" w:rsidTr="00BB04CD">
        <w:trPr>
          <w:jc w:val="center"/>
        </w:trPr>
        <w:tc>
          <w:tcPr>
            <w:tcW w:w="1031" w:type="dxa"/>
            <w:vAlign w:val="center"/>
          </w:tcPr>
          <w:p w14:paraId="620F32AC" w14:textId="77777777" w:rsidR="00E301A8" w:rsidRPr="00BB04CD" w:rsidRDefault="00E301A8" w:rsidP="00BB04CD">
            <w:pPr>
              <w:spacing w:before="120" w:after="120"/>
              <w:ind w:firstLine="22"/>
              <w:jc w:val="center"/>
              <w:rPr>
                <w:rFonts w:ascii="Arial" w:eastAsia="Calibri" w:hAnsi="Arial" w:cs="Arial"/>
                <w:b/>
                <w:bCs/>
                <w:sz w:val="20"/>
                <w:szCs w:val="20"/>
              </w:rPr>
            </w:pPr>
            <w:r w:rsidRPr="00BB04CD">
              <w:rPr>
                <w:rFonts w:ascii="Arial" w:eastAsia="Calibri" w:hAnsi="Arial" w:cs="Arial"/>
                <w:b/>
                <w:bCs/>
                <w:sz w:val="20"/>
                <w:szCs w:val="20"/>
              </w:rPr>
              <w:t>Indice</w:t>
            </w:r>
          </w:p>
        </w:tc>
        <w:tc>
          <w:tcPr>
            <w:tcW w:w="6969" w:type="dxa"/>
            <w:gridSpan w:val="2"/>
            <w:vAlign w:val="center"/>
            <w:hideMark/>
          </w:tcPr>
          <w:p w14:paraId="7C17C959" w14:textId="77777777" w:rsidR="00E301A8" w:rsidRPr="00BB04CD" w:rsidRDefault="00E301A8" w:rsidP="00BB04CD">
            <w:pPr>
              <w:spacing w:before="120" w:after="120"/>
              <w:ind w:hanging="20"/>
              <w:rPr>
                <w:rFonts w:ascii="Arial" w:eastAsia="Calibri" w:hAnsi="Arial" w:cs="Arial"/>
                <w:b/>
                <w:bCs/>
                <w:sz w:val="20"/>
                <w:szCs w:val="20"/>
              </w:rPr>
            </w:pPr>
            <w:r w:rsidRPr="00BB04CD">
              <w:rPr>
                <w:rFonts w:ascii="Arial" w:eastAsia="Calibri" w:hAnsi="Arial" w:cs="Arial"/>
                <w:b/>
                <w:bCs/>
                <w:sz w:val="20"/>
                <w:szCs w:val="20"/>
              </w:rPr>
              <w:t>Casistica</w:t>
            </w:r>
          </w:p>
        </w:tc>
        <w:tc>
          <w:tcPr>
            <w:tcW w:w="1628" w:type="dxa"/>
            <w:vAlign w:val="center"/>
            <w:hideMark/>
          </w:tcPr>
          <w:p w14:paraId="37944582" w14:textId="77777777" w:rsidR="00E301A8" w:rsidRPr="00BB04CD" w:rsidRDefault="00E301A8" w:rsidP="00BB04CD">
            <w:pPr>
              <w:spacing w:before="120" w:after="120"/>
              <w:jc w:val="center"/>
              <w:rPr>
                <w:rFonts w:ascii="Arial" w:eastAsia="Calibri" w:hAnsi="Arial" w:cs="Arial"/>
                <w:b/>
                <w:bCs/>
                <w:sz w:val="20"/>
                <w:szCs w:val="20"/>
              </w:rPr>
            </w:pPr>
            <w:r w:rsidRPr="00BB04CD">
              <w:rPr>
                <w:rFonts w:ascii="Arial" w:eastAsia="Calibri" w:hAnsi="Arial" w:cs="Arial"/>
                <w:b/>
                <w:bCs/>
                <w:sz w:val="20"/>
                <w:szCs w:val="20"/>
              </w:rPr>
              <w:t>Coefficiente di riduzione / maggiorazione</w:t>
            </w:r>
          </w:p>
        </w:tc>
      </w:tr>
      <w:tr w:rsidR="00E301A8" w:rsidRPr="00BB04CD" w14:paraId="263B4FB7" w14:textId="77777777" w:rsidTr="00BB04CD">
        <w:trPr>
          <w:jc w:val="center"/>
        </w:trPr>
        <w:tc>
          <w:tcPr>
            <w:tcW w:w="1031" w:type="dxa"/>
            <w:vAlign w:val="center"/>
          </w:tcPr>
          <w:p w14:paraId="5440D474" w14:textId="77777777" w:rsidR="00E301A8" w:rsidRPr="00BB04CD" w:rsidRDefault="00E301A8" w:rsidP="004E582B">
            <w:pPr>
              <w:spacing w:before="40"/>
              <w:ind w:firstLine="22"/>
              <w:jc w:val="center"/>
              <w:rPr>
                <w:rFonts w:ascii="Arial" w:eastAsia="Calibri" w:hAnsi="Arial" w:cs="Arial"/>
                <w:sz w:val="20"/>
                <w:szCs w:val="20"/>
                <w:vertAlign w:val="subscript"/>
              </w:rPr>
            </w:pPr>
            <w:r w:rsidRPr="00BB04CD">
              <w:rPr>
                <w:rFonts w:ascii="Arial" w:eastAsia="Calibri" w:hAnsi="Arial" w:cs="Arial"/>
                <w:sz w:val="20"/>
                <w:szCs w:val="20"/>
              </w:rPr>
              <w:t>I</w:t>
            </w:r>
            <w:r w:rsidRPr="00BB04CD">
              <w:rPr>
                <w:rFonts w:ascii="Arial" w:eastAsia="Calibri" w:hAnsi="Arial" w:cs="Arial"/>
                <w:sz w:val="20"/>
                <w:szCs w:val="20"/>
                <w:vertAlign w:val="subscript"/>
              </w:rPr>
              <w:t>1</w:t>
            </w:r>
          </w:p>
        </w:tc>
        <w:tc>
          <w:tcPr>
            <w:tcW w:w="6969" w:type="dxa"/>
            <w:gridSpan w:val="2"/>
            <w:hideMark/>
          </w:tcPr>
          <w:p w14:paraId="56235B8D" w14:textId="77777777" w:rsidR="00E301A8" w:rsidRPr="00BB04CD" w:rsidRDefault="00E301A8" w:rsidP="00E301A8">
            <w:pPr>
              <w:spacing w:before="120" w:after="120"/>
              <w:ind w:hanging="20"/>
              <w:rPr>
                <w:rFonts w:ascii="Arial" w:eastAsia="Calibri" w:hAnsi="Arial" w:cs="Arial"/>
                <w:sz w:val="20"/>
                <w:szCs w:val="20"/>
              </w:rPr>
            </w:pPr>
            <w:r w:rsidRPr="00BB04CD">
              <w:rPr>
                <w:rFonts w:ascii="Arial" w:eastAsia="Calibri" w:hAnsi="Arial" w:cs="Arial"/>
                <w:sz w:val="20"/>
                <w:szCs w:val="20"/>
              </w:rPr>
              <w:t>Aree con estensione inferiore al lotto minimo edificabile così come previsto dalle NTA</w:t>
            </w:r>
          </w:p>
        </w:tc>
        <w:tc>
          <w:tcPr>
            <w:tcW w:w="1628" w:type="dxa"/>
            <w:vAlign w:val="center"/>
            <w:hideMark/>
          </w:tcPr>
          <w:p w14:paraId="257C2244"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0,90</w:t>
            </w:r>
          </w:p>
        </w:tc>
      </w:tr>
      <w:tr w:rsidR="00E301A8" w:rsidRPr="00BB04CD" w14:paraId="687B7098" w14:textId="77777777" w:rsidTr="00BB04CD">
        <w:trPr>
          <w:jc w:val="center"/>
        </w:trPr>
        <w:tc>
          <w:tcPr>
            <w:tcW w:w="1031" w:type="dxa"/>
            <w:vAlign w:val="center"/>
          </w:tcPr>
          <w:p w14:paraId="4C6DDE1F" w14:textId="77777777" w:rsidR="00E301A8" w:rsidRPr="00BB04CD" w:rsidRDefault="00E301A8" w:rsidP="004E582B">
            <w:pPr>
              <w:spacing w:before="40"/>
              <w:ind w:firstLine="22"/>
              <w:jc w:val="center"/>
              <w:rPr>
                <w:rFonts w:ascii="Arial" w:eastAsia="Calibri" w:hAnsi="Arial" w:cs="Arial"/>
                <w:sz w:val="20"/>
                <w:szCs w:val="20"/>
              </w:rPr>
            </w:pPr>
            <w:r w:rsidRPr="00BB04CD">
              <w:rPr>
                <w:rFonts w:ascii="Arial" w:eastAsia="Calibri" w:hAnsi="Arial" w:cs="Arial"/>
                <w:sz w:val="20"/>
                <w:szCs w:val="20"/>
              </w:rPr>
              <w:t>I</w:t>
            </w:r>
            <w:r w:rsidRPr="00BB04CD">
              <w:rPr>
                <w:rFonts w:ascii="Arial" w:eastAsia="Calibri" w:hAnsi="Arial" w:cs="Arial"/>
                <w:sz w:val="20"/>
                <w:szCs w:val="20"/>
                <w:vertAlign w:val="subscript"/>
              </w:rPr>
              <w:t>2</w:t>
            </w:r>
          </w:p>
        </w:tc>
        <w:tc>
          <w:tcPr>
            <w:tcW w:w="6969" w:type="dxa"/>
            <w:gridSpan w:val="2"/>
            <w:hideMark/>
          </w:tcPr>
          <w:p w14:paraId="14DF391B" w14:textId="77777777" w:rsidR="00E301A8" w:rsidRDefault="00E301A8" w:rsidP="00E301A8">
            <w:pPr>
              <w:spacing w:before="120" w:after="120"/>
              <w:ind w:hanging="20"/>
              <w:rPr>
                <w:rFonts w:ascii="Arial" w:eastAsia="Calibri" w:hAnsi="Arial" w:cs="Arial"/>
                <w:sz w:val="20"/>
                <w:szCs w:val="20"/>
              </w:rPr>
            </w:pPr>
            <w:r w:rsidRPr="00BB04CD">
              <w:rPr>
                <w:rFonts w:ascii="Arial" w:eastAsia="Calibri" w:hAnsi="Arial" w:cs="Arial"/>
                <w:sz w:val="20"/>
                <w:szCs w:val="20"/>
              </w:rPr>
              <w:t>Aree edificabili per le quali non è ragionevolmente ipotizzabile nessun tipo di accesso diretto alla strada</w:t>
            </w:r>
          </w:p>
          <w:p w14:paraId="2DEF1F68" w14:textId="45C2469F" w:rsidR="00E27ED8" w:rsidRPr="00BB04CD" w:rsidRDefault="00E27ED8" w:rsidP="00E301A8">
            <w:pPr>
              <w:spacing w:before="120" w:after="120"/>
              <w:ind w:hanging="20"/>
              <w:rPr>
                <w:rFonts w:ascii="Arial" w:eastAsia="Calibri" w:hAnsi="Arial" w:cs="Arial"/>
                <w:sz w:val="20"/>
                <w:szCs w:val="20"/>
              </w:rPr>
            </w:pPr>
            <w:r w:rsidRPr="00BB04CD">
              <w:rPr>
                <w:rFonts w:ascii="Arial" w:eastAsia="Calibri" w:hAnsi="Arial" w:cs="Arial"/>
                <w:i/>
                <w:iCs/>
                <w:sz w:val="18"/>
                <w:szCs w:val="18"/>
              </w:rPr>
              <w:t>(</w:t>
            </w:r>
            <w:r>
              <w:rPr>
                <w:rFonts w:ascii="Arial" w:eastAsia="Calibri" w:hAnsi="Arial" w:cs="Arial"/>
                <w:i/>
                <w:iCs/>
                <w:sz w:val="18"/>
                <w:szCs w:val="18"/>
              </w:rPr>
              <w:t>non si applica nei casi in cui l’accesso diretto alla strada pubblica sia comunque possibile attraverso altri lotti riconducibili alla stessa titolarità</w:t>
            </w:r>
            <w:r w:rsidRPr="00BB04CD">
              <w:rPr>
                <w:rFonts w:ascii="Arial" w:eastAsia="Calibri" w:hAnsi="Arial" w:cs="Arial"/>
                <w:i/>
                <w:iCs/>
                <w:sz w:val="18"/>
                <w:szCs w:val="18"/>
              </w:rPr>
              <w:t>)</w:t>
            </w:r>
          </w:p>
        </w:tc>
        <w:tc>
          <w:tcPr>
            <w:tcW w:w="1628" w:type="dxa"/>
            <w:vAlign w:val="center"/>
          </w:tcPr>
          <w:p w14:paraId="4994B1F2"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0,85</w:t>
            </w:r>
          </w:p>
        </w:tc>
      </w:tr>
      <w:tr w:rsidR="00E301A8" w:rsidRPr="00BB04CD" w14:paraId="6AABBC0B" w14:textId="77777777" w:rsidTr="00BB04CD">
        <w:trPr>
          <w:jc w:val="center"/>
        </w:trPr>
        <w:tc>
          <w:tcPr>
            <w:tcW w:w="1031" w:type="dxa"/>
            <w:vAlign w:val="center"/>
          </w:tcPr>
          <w:p w14:paraId="629B75B2" w14:textId="77777777" w:rsidR="00E301A8" w:rsidRPr="00BB04CD" w:rsidRDefault="00E301A8" w:rsidP="004E582B">
            <w:pPr>
              <w:spacing w:before="40"/>
              <w:ind w:firstLine="22"/>
              <w:jc w:val="center"/>
              <w:rPr>
                <w:rFonts w:ascii="Arial" w:eastAsia="Calibri" w:hAnsi="Arial" w:cs="Arial"/>
                <w:sz w:val="20"/>
                <w:szCs w:val="20"/>
              </w:rPr>
            </w:pPr>
            <w:r w:rsidRPr="00BB04CD">
              <w:rPr>
                <w:rFonts w:ascii="Arial" w:eastAsia="Calibri" w:hAnsi="Arial" w:cs="Arial"/>
                <w:sz w:val="20"/>
                <w:szCs w:val="20"/>
              </w:rPr>
              <w:t>I</w:t>
            </w:r>
            <w:r w:rsidRPr="00BB04CD">
              <w:rPr>
                <w:rFonts w:ascii="Arial" w:eastAsia="Calibri" w:hAnsi="Arial" w:cs="Arial"/>
                <w:sz w:val="20"/>
                <w:szCs w:val="20"/>
                <w:vertAlign w:val="subscript"/>
              </w:rPr>
              <w:t>3</w:t>
            </w:r>
          </w:p>
        </w:tc>
        <w:tc>
          <w:tcPr>
            <w:tcW w:w="6969" w:type="dxa"/>
            <w:gridSpan w:val="2"/>
            <w:hideMark/>
          </w:tcPr>
          <w:p w14:paraId="00FF1EE3" w14:textId="25349424" w:rsidR="00E301A8" w:rsidRPr="00BB04CD" w:rsidRDefault="00E301A8" w:rsidP="00E301A8">
            <w:pPr>
              <w:spacing w:before="120" w:after="120" w:line="240" w:lineRule="auto"/>
              <w:ind w:hanging="20"/>
              <w:rPr>
                <w:rFonts w:ascii="Arial" w:eastAsia="Calibri" w:hAnsi="Arial" w:cs="Arial"/>
                <w:sz w:val="20"/>
                <w:szCs w:val="20"/>
              </w:rPr>
            </w:pPr>
            <w:r w:rsidRPr="00BB04CD">
              <w:rPr>
                <w:rFonts w:ascii="Arial" w:eastAsia="Calibri" w:hAnsi="Arial" w:cs="Arial"/>
                <w:sz w:val="20"/>
                <w:szCs w:val="20"/>
              </w:rPr>
              <w:t>Aree la cui potenzialità edificatoria è limitata in ragione di servitù (</w:t>
            </w:r>
            <w:r w:rsidR="00FD6CC9">
              <w:rPr>
                <w:rFonts w:ascii="Arial" w:eastAsia="Calibri" w:hAnsi="Arial" w:cs="Arial"/>
                <w:sz w:val="20"/>
                <w:szCs w:val="20"/>
              </w:rPr>
              <w:t>a</w:t>
            </w:r>
            <w:r w:rsidRPr="00BB04CD">
              <w:rPr>
                <w:rFonts w:ascii="Arial" w:eastAsia="Calibri" w:hAnsi="Arial" w:cs="Arial"/>
                <w:sz w:val="20"/>
                <w:szCs w:val="20"/>
              </w:rPr>
              <w:t xml:space="preserve"> titolo esemplificativo: elettrodotti, acquedotti, gasdotti, metanodotti)</w:t>
            </w:r>
            <w:r w:rsidRPr="00BB04CD">
              <w:rPr>
                <w:rFonts w:ascii="Arial" w:eastAsia="Calibri" w:hAnsi="Arial" w:cs="Arial"/>
                <w:sz w:val="20"/>
                <w:szCs w:val="20"/>
              </w:rPr>
              <w:br/>
            </w:r>
            <w:r w:rsidRPr="00BB04CD">
              <w:rPr>
                <w:rFonts w:ascii="Arial" w:eastAsia="Calibri" w:hAnsi="Arial" w:cs="Arial"/>
                <w:i/>
                <w:iCs/>
                <w:sz w:val="18"/>
                <w:szCs w:val="18"/>
              </w:rPr>
              <w:t>(</w:t>
            </w:r>
            <w:r w:rsidR="00FD6CC9">
              <w:rPr>
                <w:rFonts w:ascii="Arial" w:eastAsia="Calibri" w:hAnsi="Arial" w:cs="Arial"/>
                <w:i/>
                <w:iCs/>
                <w:sz w:val="18"/>
                <w:szCs w:val="18"/>
              </w:rPr>
              <w:t xml:space="preserve">Vengono considerate tali le servitù di passaggio delle linee principali di distribuzione dei servizi a rete: </w:t>
            </w:r>
            <w:r w:rsidR="00E27ED8">
              <w:rPr>
                <w:rFonts w:ascii="Arial" w:eastAsia="Calibri" w:hAnsi="Arial" w:cs="Arial"/>
                <w:i/>
                <w:iCs/>
                <w:sz w:val="18"/>
                <w:szCs w:val="18"/>
              </w:rPr>
              <w:t>l</w:t>
            </w:r>
            <w:r w:rsidR="00FD6CC9">
              <w:rPr>
                <w:rFonts w:ascii="Arial" w:eastAsia="Calibri" w:hAnsi="Arial" w:cs="Arial"/>
                <w:i/>
                <w:iCs/>
                <w:sz w:val="18"/>
                <w:szCs w:val="18"/>
              </w:rPr>
              <w:t>inee di trasmissione elettrica (alta tensione), condotte principali dei gasdotti</w:t>
            </w:r>
            <w:r w:rsidR="00E27ED8">
              <w:rPr>
                <w:rFonts w:ascii="Arial" w:eastAsia="Calibri" w:hAnsi="Arial" w:cs="Arial"/>
                <w:i/>
                <w:iCs/>
                <w:sz w:val="18"/>
                <w:szCs w:val="18"/>
              </w:rPr>
              <w:t xml:space="preserve">, condotte di adduzione degli </w:t>
            </w:r>
            <w:r w:rsidR="00FD6CC9">
              <w:rPr>
                <w:rFonts w:ascii="Arial" w:eastAsia="Calibri" w:hAnsi="Arial" w:cs="Arial"/>
                <w:i/>
                <w:iCs/>
                <w:sz w:val="18"/>
                <w:szCs w:val="18"/>
              </w:rPr>
              <w:t>acquedotti, ecc.</w:t>
            </w:r>
            <w:r w:rsidRPr="00BB04CD">
              <w:rPr>
                <w:rFonts w:ascii="Arial" w:eastAsia="Calibri" w:hAnsi="Arial" w:cs="Arial"/>
                <w:i/>
                <w:iCs/>
                <w:sz w:val="18"/>
                <w:szCs w:val="18"/>
              </w:rPr>
              <w:t xml:space="preserve"> </w:t>
            </w:r>
            <w:r w:rsidR="00FD6CC9">
              <w:rPr>
                <w:rFonts w:ascii="Arial" w:eastAsia="Calibri" w:hAnsi="Arial" w:cs="Arial"/>
                <w:i/>
                <w:iCs/>
                <w:sz w:val="18"/>
                <w:szCs w:val="18"/>
              </w:rPr>
              <w:t>N</w:t>
            </w:r>
            <w:r w:rsidRPr="00BB04CD">
              <w:rPr>
                <w:rFonts w:ascii="Arial" w:eastAsia="Calibri" w:hAnsi="Arial" w:cs="Arial"/>
                <w:i/>
                <w:iCs/>
                <w:sz w:val="18"/>
                <w:szCs w:val="18"/>
              </w:rPr>
              <w:t>on</w:t>
            </w:r>
            <w:r w:rsidR="00FD6CC9">
              <w:rPr>
                <w:rFonts w:ascii="Arial" w:eastAsia="Calibri" w:hAnsi="Arial" w:cs="Arial"/>
                <w:i/>
                <w:iCs/>
                <w:sz w:val="18"/>
                <w:szCs w:val="18"/>
              </w:rPr>
              <w:t xml:space="preserve"> rientrano in questa fattispecie gli allacci</w:t>
            </w:r>
            <w:r w:rsidRPr="00BB04CD">
              <w:rPr>
                <w:rFonts w:ascii="Arial" w:eastAsia="Calibri" w:hAnsi="Arial" w:cs="Arial"/>
                <w:i/>
                <w:iCs/>
                <w:sz w:val="18"/>
                <w:szCs w:val="18"/>
              </w:rPr>
              <w:t xml:space="preserve"> alla linea elettrica né, per esempio, le condutture che conducono acqua e gas dal limite della proprietà all’immobile)</w:t>
            </w:r>
            <w:r w:rsidRPr="00BB04CD">
              <w:rPr>
                <w:rFonts w:ascii="Arial" w:eastAsia="Calibri" w:hAnsi="Arial" w:cs="Arial"/>
                <w:sz w:val="18"/>
                <w:szCs w:val="18"/>
              </w:rPr>
              <w:t xml:space="preserve"> </w:t>
            </w:r>
          </w:p>
        </w:tc>
        <w:tc>
          <w:tcPr>
            <w:tcW w:w="1628" w:type="dxa"/>
            <w:vAlign w:val="center"/>
          </w:tcPr>
          <w:p w14:paraId="5650892F"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0,70</w:t>
            </w:r>
          </w:p>
        </w:tc>
      </w:tr>
      <w:tr w:rsidR="00E301A8" w:rsidRPr="00BB04CD" w14:paraId="09F8F2E8" w14:textId="77777777" w:rsidTr="00BB04CD">
        <w:trPr>
          <w:trHeight w:val="122"/>
          <w:jc w:val="center"/>
        </w:trPr>
        <w:tc>
          <w:tcPr>
            <w:tcW w:w="1031" w:type="dxa"/>
            <w:vMerge w:val="restart"/>
            <w:vAlign w:val="center"/>
          </w:tcPr>
          <w:p w14:paraId="5959F3D8" w14:textId="77777777" w:rsidR="00E301A8" w:rsidRPr="00BB04CD" w:rsidRDefault="00E301A8" w:rsidP="004E582B">
            <w:pPr>
              <w:spacing w:before="40"/>
              <w:ind w:firstLine="22"/>
              <w:jc w:val="center"/>
              <w:rPr>
                <w:rFonts w:ascii="Arial" w:eastAsia="Calibri" w:hAnsi="Arial" w:cs="Arial"/>
                <w:sz w:val="20"/>
                <w:szCs w:val="20"/>
              </w:rPr>
            </w:pPr>
            <w:r w:rsidRPr="00BB04CD">
              <w:rPr>
                <w:rFonts w:ascii="Arial" w:eastAsia="Calibri" w:hAnsi="Arial" w:cs="Arial"/>
                <w:sz w:val="20"/>
                <w:szCs w:val="20"/>
              </w:rPr>
              <w:t>I</w:t>
            </w:r>
            <w:r w:rsidRPr="00BB04CD">
              <w:rPr>
                <w:rFonts w:ascii="Arial" w:eastAsia="Calibri" w:hAnsi="Arial" w:cs="Arial"/>
                <w:sz w:val="20"/>
                <w:szCs w:val="20"/>
                <w:vertAlign w:val="subscript"/>
              </w:rPr>
              <w:t>4</w:t>
            </w:r>
          </w:p>
          <w:p w14:paraId="6AEC9D5A" w14:textId="77777777" w:rsidR="00E301A8" w:rsidRPr="00BB04CD" w:rsidRDefault="00E301A8" w:rsidP="004E582B">
            <w:pPr>
              <w:spacing w:before="40"/>
              <w:ind w:firstLine="22"/>
              <w:jc w:val="center"/>
              <w:rPr>
                <w:rFonts w:ascii="Arial" w:eastAsia="Calibri" w:hAnsi="Arial" w:cs="Arial"/>
                <w:sz w:val="20"/>
                <w:szCs w:val="20"/>
              </w:rPr>
            </w:pPr>
          </w:p>
        </w:tc>
        <w:tc>
          <w:tcPr>
            <w:tcW w:w="2933" w:type="dxa"/>
            <w:vMerge w:val="restart"/>
            <w:vAlign w:val="center"/>
          </w:tcPr>
          <w:p w14:paraId="125D7784" w14:textId="77777777" w:rsidR="00E301A8" w:rsidRPr="00BB04CD" w:rsidRDefault="00E301A8" w:rsidP="004E582B">
            <w:pPr>
              <w:spacing w:before="40"/>
              <w:ind w:hanging="20"/>
              <w:rPr>
                <w:rFonts w:ascii="Arial" w:eastAsia="Calibri" w:hAnsi="Arial" w:cs="Arial"/>
                <w:sz w:val="20"/>
                <w:szCs w:val="20"/>
              </w:rPr>
            </w:pPr>
            <w:r w:rsidRPr="00BB04CD">
              <w:rPr>
                <w:rFonts w:ascii="Arial" w:eastAsia="Calibri" w:hAnsi="Arial" w:cs="Arial"/>
                <w:sz w:val="20"/>
                <w:szCs w:val="20"/>
              </w:rPr>
              <w:t>Fasce di rispetto stradali / ferroviarie / cimiteriali</w:t>
            </w:r>
          </w:p>
          <w:p w14:paraId="26BEB322" w14:textId="77777777" w:rsidR="00E301A8" w:rsidRPr="00BB04CD" w:rsidRDefault="00E301A8" w:rsidP="004E582B">
            <w:pPr>
              <w:spacing w:before="40"/>
              <w:ind w:hanging="20"/>
              <w:rPr>
                <w:rFonts w:ascii="Arial" w:eastAsia="Calibri" w:hAnsi="Arial" w:cs="Arial"/>
                <w:sz w:val="20"/>
                <w:szCs w:val="20"/>
                <w:vertAlign w:val="subscript"/>
              </w:rPr>
            </w:pPr>
            <w:r w:rsidRPr="00BB04CD">
              <w:rPr>
                <w:rFonts w:ascii="Arial" w:eastAsia="Calibri" w:hAnsi="Arial" w:cs="Arial"/>
                <w:sz w:val="20"/>
                <w:szCs w:val="20"/>
              </w:rPr>
              <w:t>(indice non cumulabile con I</w:t>
            </w:r>
            <w:r w:rsidRPr="00BB04CD">
              <w:rPr>
                <w:rFonts w:ascii="Arial" w:eastAsia="Calibri" w:hAnsi="Arial" w:cs="Arial"/>
                <w:sz w:val="20"/>
                <w:szCs w:val="20"/>
                <w:vertAlign w:val="subscript"/>
              </w:rPr>
              <w:t>5</w:t>
            </w:r>
            <w:r w:rsidRPr="00BB04CD">
              <w:rPr>
                <w:rFonts w:ascii="Arial" w:eastAsia="Calibri" w:hAnsi="Arial" w:cs="Arial"/>
                <w:sz w:val="20"/>
                <w:szCs w:val="20"/>
              </w:rPr>
              <w:t>)</w:t>
            </w:r>
          </w:p>
        </w:tc>
        <w:tc>
          <w:tcPr>
            <w:tcW w:w="4036" w:type="dxa"/>
          </w:tcPr>
          <w:p w14:paraId="7CEAF152" w14:textId="77777777" w:rsidR="00E301A8" w:rsidRPr="00BB04CD" w:rsidRDefault="00E301A8" w:rsidP="00E301A8">
            <w:pPr>
              <w:spacing w:before="120" w:after="120"/>
              <w:ind w:hanging="20"/>
              <w:rPr>
                <w:rFonts w:ascii="Arial" w:eastAsia="Calibri" w:hAnsi="Arial" w:cs="Arial"/>
                <w:sz w:val="20"/>
                <w:szCs w:val="20"/>
              </w:rPr>
            </w:pPr>
            <w:r w:rsidRPr="00BB04CD">
              <w:rPr>
                <w:rFonts w:ascii="Arial" w:eastAsia="Calibri" w:hAnsi="Arial" w:cs="Arial"/>
                <w:sz w:val="20"/>
                <w:szCs w:val="20"/>
              </w:rPr>
              <w:t>Aree che nonostante l’insistenza di una fascia di rispetto consentono l’edificazione sul lotto</w:t>
            </w:r>
          </w:p>
        </w:tc>
        <w:tc>
          <w:tcPr>
            <w:tcW w:w="1628" w:type="dxa"/>
            <w:vAlign w:val="center"/>
          </w:tcPr>
          <w:p w14:paraId="5C38CC0D"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0,90</w:t>
            </w:r>
          </w:p>
        </w:tc>
      </w:tr>
      <w:tr w:rsidR="00E301A8" w:rsidRPr="00BB04CD" w14:paraId="0C951369" w14:textId="77777777" w:rsidTr="00BB04CD">
        <w:trPr>
          <w:trHeight w:val="121"/>
          <w:jc w:val="center"/>
        </w:trPr>
        <w:tc>
          <w:tcPr>
            <w:tcW w:w="1031" w:type="dxa"/>
            <w:vMerge/>
            <w:vAlign w:val="center"/>
          </w:tcPr>
          <w:p w14:paraId="2E8B5C24" w14:textId="77777777" w:rsidR="00E301A8" w:rsidRPr="00BB04CD" w:rsidRDefault="00E301A8" w:rsidP="004E582B">
            <w:pPr>
              <w:spacing w:before="40"/>
              <w:ind w:firstLine="22"/>
              <w:jc w:val="center"/>
              <w:rPr>
                <w:rFonts w:ascii="Arial" w:eastAsia="Calibri" w:hAnsi="Arial" w:cs="Arial"/>
                <w:sz w:val="20"/>
                <w:szCs w:val="20"/>
              </w:rPr>
            </w:pPr>
          </w:p>
        </w:tc>
        <w:tc>
          <w:tcPr>
            <w:tcW w:w="2933" w:type="dxa"/>
            <w:vMerge/>
          </w:tcPr>
          <w:p w14:paraId="335A8AD9" w14:textId="77777777" w:rsidR="00E301A8" w:rsidRPr="00BB04CD" w:rsidRDefault="00E301A8" w:rsidP="004E582B">
            <w:pPr>
              <w:spacing w:before="40"/>
              <w:ind w:hanging="20"/>
              <w:rPr>
                <w:rFonts w:ascii="Arial" w:eastAsia="Calibri" w:hAnsi="Arial" w:cs="Arial"/>
                <w:sz w:val="20"/>
                <w:szCs w:val="20"/>
              </w:rPr>
            </w:pPr>
          </w:p>
        </w:tc>
        <w:tc>
          <w:tcPr>
            <w:tcW w:w="4036" w:type="dxa"/>
          </w:tcPr>
          <w:p w14:paraId="338D8265" w14:textId="77777777" w:rsidR="00E301A8" w:rsidRPr="00BB04CD" w:rsidRDefault="00E301A8" w:rsidP="00E301A8">
            <w:pPr>
              <w:spacing w:before="120" w:after="120"/>
              <w:ind w:hanging="20"/>
              <w:rPr>
                <w:rFonts w:ascii="Arial" w:eastAsia="Calibri" w:hAnsi="Arial" w:cs="Arial"/>
                <w:sz w:val="20"/>
                <w:szCs w:val="20"/>
              </w:rPr>
            </w:pPr>
            <w:r w:rsidRPr="00BB04CD">
              <w:rPr>
                <w:rFonts w:ascii="Arial" w:eastAsia="Calibri" w:hAnsi="Arial" w:cs="Arial"/>
                <w:sz w:val="20"/>
                <w:szCs w:val="20"/>
              </w:rPr>
              <w:t>Aree che a causa dell’insistenza di una fascia di rispetto non consentono l’edificazione sul lotto</w:t>
            </w:r>
          </w:p>
        </w:tc>
        <w:tc>
          <w:tcPr>
            <w:tcW w:w="1628" w:type="dxa"/>
            <w:vAlign w:val="center"/>
          </w:tcPr>
          <w:p w14:paraId="56D0352E"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0,70</w:t>
            </w:r>
          </w:p>
        </w:tc>
      </w:tr>
      <w:tr w:rsidR="00E301A8" w:rsidRPr="00BB04CD" w14:paraId="25699C99" w14:textId="77777777" w:rsidTr="00BB04CD">
        <w:trPr>
          <w:jc w:val="center"/>
        </w:trPr>
        <w:tc>
          <w:tcPr>
            <w:tcW w:w="1031" w:type="dxa"/>
            <w:vAlign w:val="center"/>
          </w:tcPr>
          <w:p w14:paraId="4E16539F" w14:textId="77777777" w:rsidR="00E301A8" w:rsidRPr="00BB04CD" w:rsidRDefault="00E301A8" w:rsidP="004E582B">
            <w:pPr>
              <w:spacing w:before="40"/>
              <w:ind w:firstLine="22"/>
              <w:jc w:val="center"/>
              <w:rPr>
                <w:rFonts w:ascii="Arial" w:eastAsia="Calibri" w:hAnsi="Arial" w:cs="Arial"/>
                <w:sz w:val="20"/>
                <w:szCs w:val="20"/>
              </w:rPr>
            </w:pPr>
            <w:r w:rsidRPr="00BB04CD">
              <w:rPr>
                <w:rFonts w:ascii="Arial" w:eastAsia="Calibri" w:hAnsi="Arial" w:cs="Arial"/>
                <w:sz w:val="20"/>
                <w:szCs w:val="20"/>
              </w:rPr>
              <w:t>I</w:t>
            </w:r>
            <w:r w:rsidRPr="00BB04CD">
              <w:rPr>
                <w:rFonts w:ascii="Arial" w:eastAsia="Calibri" w:hAnsi="Arial" w:cs="Arial"/>
                <w:sz w:val="20"/>
                <w:szCs w:val="20"/>
                <w:vertAlign w:val="subscript"/>
              </w:rPr>
              <w:t>5</w:t>
            </w:r>
          </w:p>
        </w:tc>
        <w:tc>
          <w:tcPr>
            <w:tcW w:w="6969" w:type="dxa"/>
            <w:gridSpan w:val="2"/>
            <w:vAlign w:val="center"/>
          </w:tcPr>
          <w:p w14:paraId="4992E89B" w14:textId="77777777" w:rsidR="00E301A8" w:rsidRPr="00BB04CD" w:rsidRDefault="00E301A8" w:rsidP="00E301A8">
            <w:pPr>
              <w:spacing w:before="120" w:after="120"/>
              <w:ind w:hanging="20"/>
              <w:rPr>
                <w:rFonts w:ascii="Arial" w:eastAsia="Calibri" w:hAnsi="Arial" w:cs="Arial"/>
                <w:sz w:val="20"/>
                <w:szCs w:val="20"/>
              </w:rPr>
            </w:pPr>
            <w:r w:rsidRPr="00BB04CD">
              <w:rPr>
                <w:rFonts w:ascii="Arial" w:eastAsia="Calibri" w:hAnsi="Arial" w:cs="Arial"/>
                <w:sz w:val="20"/>
                <w:szCs w:val="20"/>
              </w:rPr>
              <w:t>Aree caratterizzate da conformazione tale (forma geometrica del lotto) per cui nel lotto non è iscrivibile un poligono avente area pari o superiore a 100 mq i cui lati siano ad una distanza di mt. 5 dai limiti del lotto</w:t>
            </w:r>
          </w:p>
        </w:tc>
        <w:tc>
          <w:tcPr>
            <w:tcW w:w="1628" w:type="dxa"/>
            <w:vAlign w:val="center"/>
          </w:tcPr>
          <w:p w14:paraId="23F26717"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0,90</w:t>
            </w:r>
          </w:p>
        </w:tc>
      </w:tr>
      <w:tr w:rsidR="00E301A8" w:rsidRPr="00BB04CD" w14:paraId="72F35E73" w14:textId="77777777" w:rsidTr="00BB04CD">
        <w:trPr>
          <w:jc w:val="center"/>
        </w:trPr>
        <w:tc>
          <w:tcPr>
            <w:tcW w:w="1031" w:type="dxa"/>
            <w:vAlign w:val="center"/>
          </w:tcPr>
          <w:p w14:paraId="5FA958BF" w14:textId="77777777" w:rsidR="00E301A8" w:rsidRPr="00BB04CD" w:rsidRDefault="00E301A8" w:rsidP="00E301A8">
            <w:pPr>
              <w:spacing w:before="40" w:after="120"/>
              <w:ind w:firstLine="22"/>
              <w:jc w:val="center"/>
              <w:rPr>
                <w:rFonts w:ascii="Arial" w:hAnsi="Arial" w:cs="Arial"/>
                <w:sz w:val="20"/>
                <w:szCs w:val="20"/>
              </w:rPr>
            </w:pPr>
            <w:r w:rsidRPr="00BB04CD">
              <w:rPr>
                <w:rFonts w:ascii="Arial" w:eastAsia="Calibri" w:hAnsi="Arial" w:cs="Arial"/>
                <w:sz w:val="20"/>
                <w:szCs w:val="20"/>
              </w:rPr>
              <w:t>I</w:t>
            </w:r>
            <w:r w:rsidRPr="00BB04CD">
              <w:rPr>
                <w:rFonts w:ascii="Arial" w:eastAsia="Calibri" w:hAnsi="Arial" w:cs="Arial"/>
                <w:sz w:val="20"/>
                <w:szCs w:val="20"/>
                <w:vertAlign w:val="subscript"/>
              </w:rPr>
              <w:t>6</w:t>
            </w:r>
          </w:p>
        </w:tc>
        <w:tc>
          <w:tcPr>
            <w:tcW w:w="6969" w:type="dxa"/>
            <w:gridSpan w:val="2"/>
          </w:tcPr>
          <w:p w14:paraId="40DA9C0F" w14:textId="77777777" w:rsidR="00E301A8" w:rsidRDefault="00E301A8" w:rsidP="00E301A8">
            <w:pPr>
              <w:spacing w:before="120" w:after="120"/>
              <w:ind w:hanging="20"/>
              <w:rPr>
                <w:rFonts w:ascii="Arial" w:hAnsi="Arial" w:cs="Arial"/>
                <w:sz w:val="20"/>
                <w:szCs w:val="20"/>
              </w:rPr>
            </w:pPr>
            <w:r w:rsidRPr="00BB04CD">
              <w:rPr>
                <w:rFonts w:ascii="Arial" w:hAnsi="Arial" w:cs="Arial"/>
                <w:sz w:val="20"/>
                <w:szCs w:val="20"/>
              </w:rPr>
              <w:t>Aree ricadenti in zone prive delle opere di urbanizzazione primaria</w:t>
            </w:r>
            <w:r w:rsidRPr="00BB04CD">
              <w:rPr>
                <w:rFonts w:ascii="Arial" w:hAnsi="Arial" w:cs="Arial"/>
                <w:sz w:val="20"/>
                <w:szCs w:val="20"/>
              </w:rPr>
              <w:br/>
              <w:t>(Indice non cumulabile con I</w:t>
            </w:r>
            <w:r w:rsidRPr="00BB04CD">
              <w:rPr>
                <w:rFonts w:ascii="Arial" w:hAnsi="Arial" w:cs="Arial"/>
                <w:sz w:val="20"/>
                <w:szCs w:val="20"/>
                <w:vertAlign w:val="subscript"/>
              </w:rPr>
              <w:t>7</w:t>
            </w:r>
            <w:r w:rsidRPr="00BB04CD">
              <w:rPr>
                <w:rFonts w:ascii="Arial" w:hAnsi="Arial" w:cs="Arial"/>
                <w:sz w:val="20"/>
                <w:szCs w:val="20"/>
              </w:rPr>
              <w:t>)</w:t>
            </w:r>
          </w:p>
          <w:p w14:paraId="6BBFA798" w14:textId="55A42D0E" w:rsidR="00D447F4" w:rsidRPr="00BB04CD" w:rsidRDefault="00D447F4" w:rsidP="00E301A8">
            <w:pPr>
              <w:spacing w:before="120" w:after="120"/>
              <w:ind w:hanging="20"/>
              <w:rPr>
                <w:rFonts w:ascii="Arial" w:eastAsia="Calibri" w:hAnsi="Arial" w:cs="Arial"/>
                <w:sz w:val="20"/>
                <w:szCs w:val="20"/>
              </w:rPr>
            </w:pPr>
            <w:r w:rsidRPr="00BB04CD">
              <w:rPr>
                <w:rFonts w:ascii="Arial" w:eastAsia="Calibri" w:hAnsi="Arial" w:cs="Arial"/>
                <w:i/>
                <w:iCs/>
                <w:sz w:val="18"/>
                <w:szCs w:val="18"/>
              </w:rPr>
              <w:t>(</w:t>
            </w:r>
            <w:r>
              <w:rPr>
                <w:rFonts w:ascii="Arial" w:eastAsia="Calibri" w:hAnsi="Arial" w:cs="Arial"/>
                <w:i/>
                <w:iCs/>
                <w:sz w:val="18"/>
                <w:szCs w:val="18"/>
              </w:rPr>
              <w:t xml:space="preserve">a titolo esemplificativo </w:t>
            </w:r>
            <w:r w:rsidRPr="00BB04CD">
              <w:rPr>
                <w:rFonts w:ascii="Arial" w:eastAsia="Calibri" w:hAnsi="Arial" w:cs="Arial"/>
                <w:i/>
                <w:iCs/>
                <w:sz w:val="18"/>
                <w:szCs w:val="18"/>
              </w:rPr>
              <w:t xml:space="preserve">si </w:t>
            </w:r>
            <w:r>
              <w:rPr>
                <w:rFonts w:ascii="Arial" w:eastAsia="Calibri" w:hAnsi="Arial" w:cs="Arial"/>
                <w:i/>
                <w:iCs/>
                <w:sz w:val="18"/>
                <w:szCs w:val="18"/>
              </w:rPr>
              <w:t>ritengono prive di opere di urbanizzazione primaria le zone sprovviste di strade pubbliche, pubblica illuminazione, rete elettrica, idrica e fognaria)</w:t>
            </w:r>
          </w:p>
        </w:tc>
        <w:tc>
          <w:tcPr>
            <w:tcW w:w="1628" w:type="dxa"/>
            <w:vAlign w:val="center"/>
          </w:tcPr>
          <w:p w14:paraId="328D549A"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0,80</w:t>
            </w:r>
          </w:p>
        </w:tc>
      </w:tr>
      <w:tr w:rsidR="00E301A8" w:rsidRPr="00BB04CD" w14:paraId="3365E578" w14:textId="77777777" w:rsidTr="00BB04CD">
        <w:trPr>
          <w:jc w:val="center"/>
        </w:trPr>
        <w:tc>
          <w:tcPr>
            <w:tcW w:w="1031" w:type="dxa"/>
            <w:vAlign w:val="center"/>
          </w:tcPr>
          <w:p w14:paraId="7D7B5F0E" w14:textId="77777777" w:rsidR="00E301A8" w:rsidRPr="00BB04CD" w:rsidRDefault="00E301A8" w:rsidP="004E582B">
            <w:pPr>
              <w:spacing w:before="40"/>
              <w:ind w:firstLine="22"/>
              <w:jc w:val="center"/>
              <w:rPr>
                <w:rFonts w:ascii="Arial" w:eastAsia="Calibri" w:hAnsi="Arial" w:cs="Arial"/>
                <w:sz w:val="20"/>
                <w:szCs w:val="20"/>
              </w:rPr>
            </w:pPr>
            <w:r w:rsidRPr="00BB04CD">
              <w:rPr>
                <w:rFonts w:ascii="Arial" w:eastAsia="Calibri" w:hAnsi="Arial" w:cs="Arial"/>
                <w:sz w:val="20"/>
                <w:szCs w:val="20"/>
              </w:rPr>
              <w:t>I</w:t>
            </w:r>
            <w:r w:rsidRPr="00BB04CD">
              <w:rPr>
                <w:rFonts w:ascii="Arial" w:eastAsia="Calibri" w:hAnsi="Arial" w:cs="Arial"/>
                <w:sz w:val="20"/>
                <w:szCs w:val="20"/>
                <w:vertAlign w:val="subscript"/>
              </w:rPr>
              <w:t>7</w:t>
            </w:r>
          </w:p>
        </w:tc>
        <w:tc>
          <w:tcPr>
            <w:tcW w:w="6969" w:type="dxa"/>
            <w:gridSpan w:val="2"/>
          </w:tcPr>
          <w:p w14:paraId="00FA90E7" w14:textId="77777777" w:rsidR="00E301A8" w:rsidRPr="00BB04CD" w:rsidRDefault="00E301A8" w:rsidP="00E301A8">
            <w:pPr>
              <w:spacing w:before="120" w:after="120"/>
              <w:ind w:hanging="20"/>
              <w:rPr>
                <w:rFonts w:ascii="Arial" w:hAnsi="Arial" w:cs="Arial"/>
                <w:sz w:val="20"/>
                <w:szCs w:val="20"/>
              </w:rPr>
            </w:pPr>
            <w:r w:rsidRPr="00BB04CD">
              <w:rPr>
                <w:rFonts w:ascii="Arial" w:hAnsi="Arial" w:cs="Arial"/>
                <w:sz w:val="20"/>
                <w:szCs w:val="20"/>
              </w:rPr>
              <w:t>Aree edificabili la cui edificabilità è subordinata a strumento urbanistico attuativo non ancora approvato (Indice non cumulabile con I</w:t>
            </w:r>
            <w:r w:rsidRPr="00BB04CD">
              <w:rPr>
                <w:rFonts w:ascii="Arial" w:hAnsi="Arial" w:cs="Arial"/>
                <w:sz w:val="20"/>
                <w:szCs w:val="20"/>
                <w:vertAlign w:val="subscript"/>
              </w:rPr>
              <w:t>6</w:t>
            </w:r>
            <w:r w:rsidRPr="00BB04CD">
              <w:rPr>
                <w:rFonts w:ascii="Arial" w:hAnsi="Arial" w:cs="Arial"/>
                <w:sz w:val="20"/>
                <w:szCs w:val="20"/>
              </w:rPr>
              <w:t>)</w:t>
            </w:r>
          </w:p>
        </w:tc>
        <w:tc>
          <w:tcPr>
            <w:tcW w:w="1628" w:type="dxa"/>
            <w:vAlign w:val="center"/>
          </w:tcPr>
          <w:p w14:paraId="2795A84A" w14:textId="77777777" w:rsidR="00E301A8" w:rsidRPr="00BB04CD" w:rsidRDefault="00E301A8" w:rsidP="00BB04CD">
            <w:pPr>
              <w:spacing w:before="120" w:after="120"/>
              <w:jc w:val="center"/>
              <w:rPr>
                <w:rFonts w:ascii="Arial" w:hAnsi="Arial" w:cs="Arial"/>
                <w:sz w:val="20"/>
                <w:szCs w:val="20"/>
              </w:rPr>
            </w:pPr>
            <w:r w:rsidRPr="00BB04CD">
              <w:rPr>
                <w:rFonts w:ascii="Arial" w:hAnsi="Arial" w:cs="Arial"/>
                <w:sz w:val="20"/>
                <w:szCs w:val="20"/>
              </w:rPr>
              <w:t>0,70</w:t>
            </w:r>
          </w:p>
        </w:tc>
      </w:tr>
      <w:tr w:rsidR="00E301A8" w:rsidRPr="00BB04CD" w14:paraId="7C0F3E16" w14:textId="77777777" w:rsidTr="00BB04CD">
        <w:trPr>
          <w:jc w:val="center"/>
        </w:trPr>
        <w:tc>
          <w:tcPr>
            <w:tcW w:w="1031" w:type="dxa"/>
            <w:vAlign w:val="center"/>
          </w:tcPr>
          <w:p w14:paraId="6720EF9D" w14:textId="77777777" w:rsidR="00E301A8" w:rsidRPr="00BB04CD" w:rsidRDefault="00E301A8" w:rsidP="004E582B">
            <w:pPr>
              <w:spacing w:before="40"/>
              <w:ind w:firstLine="22"/>
              <w:jc w:val="center"/>
              <w:rPr>
                <w:rFonts w:ascii="Arial" w:hAnsi="Arial" w:cs="Arial"/>
                <w:sz w:val="20"/>
                <w:szCs w:val="20"/>
              </w:rPr>
            </w:pPr>
            <w:r w:rsidRPr="00BB04CD">
              <w:rPr>
                <w:rFonts w:ascii="Arial" w:eastAsia="Calibri" w:hAnsi="Arial" w:cs="Arial"/>
                <w:sz w:val="20"/>
                <w:szCs w:val="20"/>
              </w:rPr>
              <w:t>I</w:t>
            </w:r>
            <w:r w:rsidRPr="00BB04CD">
              <w:rPr>
                <w:rFonts w:ascii="Arial" w:eastAsia="Calibri" w:hAnsi="Arial" w:cs="Arial"/>
                <w:sz w:val="20"/>
                <w:szCs w:val="20"/>
                <w:vertAlign w:val="subscript"/>
              </w:rPr>
              <w:t>8</w:t>
            </w:r>
          </w:p>
        </w:tc>
        <w:tc>
          <w:tcPr>
            <w:tcW w:w="6969" w:type="dxa"/>
            <w:gridSpan w:val="2"/>
            <w:hideMark/>
          </w:tcPr>
          <w:p w14:paraId="7595595F" w14:textId="77777777" w:rsidR="00E301A8" w:rsidRPr="00BB04CD" w:rsidRDefault="00E301A8" w:rsidP="00E301A8">
            <w:pPr>
              <w:spacing w:before="120" w:after="120"/>
              <w:ind w:hanging="20"/>
              <w:rPr>
                <w:rFonts w:ascii="Arial" w:eastAsia="Calibri" w:hAnsi="Arial" w:cs="Arial"/>
                <w:sz w:val="20"/>
                <w:szCs w:val="20"/>
              </w:rPr>
            </w:pPr>
            <w:r w:rsidRPr="00BB04CD">
              <w:rPr>
                <w:rFonts w:ascii="Arial" w:hAnsi="Arial" w:cs="Arial"/>
                <w:sz w:val="20"/>
                <w:szCs w:val="20"/>
              </w:rPr>
              <w:t>Aree sottoposte a vincolo idrogeologico R3 – aree in cui è possibile l’instaurarsi di fenomeni comportanti rischi per l’incolumità delle persone, danni funzionali agli edifici, ed alle infrastrutture con conseguente inagibilità degli stessi, interruzione delle attività economiche o danni al patrimonio.</w:t>
            </w:r>
          </w:p>
        </w:tc>
        <w:tc>
          <w:tcPr>
            <w:tcW w:w="1628" w:type="dxa"/>
            <w:vAlign w:val="center"/>
          </w:tcPr>
          <w:p w14:paraId="7D929947"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0,90</w:t>
            </w:r>
          </w:p>
        </w:tc>
      </w:tr>
      <w:tr w:rsidR="00E301A8" w:rsidRPr="00BB04CD" w14:paraId="445F3EF0" w14:textId="77777777" w:rsidTr="00BB04CD">
        <w:trPr>
          <w:trHeight w:val="889"/>
          <w:jc w:val="center"/>
        </w:trPr>
        <w:tc>
          <w:tcPr>
            <w:tcW w:w="1031" w:type="dxa"/>
            <w:vAlign w:val="center"/>
          </w:tcPr>
          <w:p w14:paraId="6FCDD796" w14:textId="77777777" w:rsidR="00E301A8" w:rsidRPr="00BB04CD" w:rsidRDefault="00E301A8" w:rsidP="004E582B">
            <w:pPr>
              <w:spacing w:before="40"/>
              <w:ind w:firstLine="22"/>
              <w:jc w:val="center"/>
              <w:rPr>
                <w:rFonts w:ascii="Arial" w:hAnsi="Arial" w:cs="Arial"/>
                <w:sz w:val="20"/>
                <w:szCs w:val="20"/>
              </w:rPr>
            </w:pPr>
            <w:r w:rsidRPr="00BB04CD">
              <w:rPr>
                <w:rFonts w:ascii="Arial" w:eastAsia="Calibri" w:hAnsi="Arial" w:cs="Arial"/>
                <w:sz w:val="20"/>
                <w:szCs w:val="20"/>
              </w:rPr>
              <w:t>I</w:t>
            </w:r>
            <w:r w:rsidRPr="00BB04CD">
              <w:rPr>
                <w:rFonts w:ascii="Arial" w:eastAsia="Calibri" w:hAnsi="Arial" w:cs="Arial"/>
                <w:sz w:val="20"/>
                <w:szCs w:val="20"/>
                <w:vertAlign w:val="subscript"/>
              </w:rPr>
              <w:t>9</w:t>
            </w:r>
          </w:p>
        </w:tc>
        <w:tc>
          <w:tcPr>
            <w:tcW w:w="6969" w:type="dxa"/>
            <w:gridSpan w:val="2"/>
            <w:hideMark/>
          </w:tcPr>
          <w:p w14:paraId="46D49099" w14:textId="77777777" w:rsidR="00E301A8" w:rsidRPr="00BB04CD" w:rsidRDefault="00E301A8" w:rsidP="00E301A8">
            <w:pPr>
              <w:spacing w:before="120" w:after="120"/>
              <w:ind w:hanging="20"/>
              <w:rPr>
                <w:rFonts w:ascii="Arial" w:eastAsia="Calibri" w:hAnsi="Arial" w:cs="Arial"/>
                <w:sz w:val="20"/>
                <w:szCs w:val="20"/>
              </w:rPr>
            </w:pPr>
            <w:r w:rsidRPr="00BB04CD">
              <w:rPr>
                <w:rFonts w:ascii="Arial" w:hAnsi="Arial" w:cs="Arial"/>
                <w:sz w:val="20"/>
                <w:szCs w:val="20"/>
              </w:rPr>
              <w:t>Aree sottoposte a vincolo idrogeologico R4 – aree in cui si ravvisa la possibilità che si instaurino fenomeni tali da provocare la perdita di vite umane, lesioni gravi alle persone, danni gravi a edifici, infrastrutture e al patrimonio, distruzione delle attività economiche.</w:t>
            </w:r>
          </w:p>
        </w:tc>
        <w:tc>
          <w:tcPr>
            <w:tcW w:w="1628" w:type="dxa"/>
            <w:vAlign w:val="center"/>
          </w:tcPr>
          <w:p w14:paraId="63BC2834" w14:textId="77777777" w:rsidR="00E301A8" w:rsidRPr="00BB04CD" w:rsidRDefault="00E301A8" w:rsidP="00BB04CD">
            <w:pPr>
              <w:spacing w:before="120" w:after="120"/>
              <w:jc w:val="center"/>
              <w:rPr>
                <w:rFonts w:ascii="Arial" w:eastAsia="Calibri" w:hAnsi="Arial" w:cs="Arial"/>
                <w:sz w:val="20"/>
                <w:szCs w:val="20"/>
              </w:rPr>
            </w:pPr>
            <w:r w:rsidRPr="00BB04CD">
              <w:rPr>
                <w:rFonts w:ascii="Arial" w:eastAsia="Calibri" w:hAnsi="Arial" w:cs="Arial"/>
                <w:sz w:val="20"/>
                <w:szCs w:val="20"/>
              </w:rPr>
              <w:t>0,80</w:t>
            </w:r>
          </w:p>
        </w:tc>
      </w:tr>
    </w:tbl>
    <w:p w14:paraId="4DDE3E77" w14:textId="77777777" w:rsidR="00E301A8" w:rsidRPr="00E301A8" w:rsidRDefault="00E301A8" w:rsidP="00E301A8">
      <w:pPr>
        <w:spacing w:after="0" w:line="240" w:lineRule="auto"/>
        <w:jc w:val="center"/>
        <w:rPr>
          <w:rFonts w:ascii="Arial" w:hAnsi="Arial" w:cs="Arial"/>
          <w:b/>
          <w:bCs/>
        </w:rPr>
      </w:pPr>
    </w:p>
    <w:sectPr w:rsidR="00E301A8" w:rsidRPr="00E301A8" w:rsidSect="00981C64">
      <w:headerReference w:type="default" r:id="rId7"/>
      <w:headerReference w:type="firs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A0F36" w14:textId="77777777" w:rsidR="00585C84" w:rsidRDefault="00585C84" w:rsidP="00944B59">
      <w:pPr>
        <w:spacing w:after="0" w:line="240" w:lineRule="auto"/>
      </w:pPr>
      <w:r>
        <w:separator/>
      </w:r>
    </w:p>
  </w:endnote>
  <w:endnote w:type="continuationSeparator" w:id="0">
    <w:p w14:paraId="4FAFC819" w14:textId="77777777" w:rsidR="00585C84" w:rsidRDefault="00585C84" w:rsidP="0094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7DBED" w14:textId="77777777" w:rsidR="00585C84" w:rsidRDefault="00585C84" w:rsidP="00944B59">
      <w:pPr>
        <w:spacing w:after="0" w:line="240" w:lineRule="auto"/>
      </w:pPr>
      <w:r>
        <w:separator/>
      </w:r>
    </w:p>
  </w:footnote>
  <w:footnote w:type="continuationSeparator" w:id="0">
    <w:p w14:paraId="196B81F2" w14:textId="77777777" w:rsidR="00585C84" w:rsidRDefault="00585C84" w:rsidP="00944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89E4" w14:textId="77777777" w:rsidR="00944B59" w:rsidRDefault="00944B59" w:rsidP="00944B59">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FCAFF" w14:textId="77777777" w:rsidR="009C6B8E" w:rsidRDefault="009C6B8E" w:rsidP="00236CB3">
    <w:pPr>
      <w:pStyle w:val="Intestazione"/>
      <w:jc w:val="right"/>
      <w:rPr>
        <w:rFonts w:ascii="Arial" w:hAnsi="Arial" w:cs="Arial"/>
        <w:sz w:val="20"/>
        <w:szCs w:val="20"/>
      </w:rPr>
    </w:pPr>
  </w:p>
  <w:p w14:paraId="07C4CEAB" w14:textId="204F0A6D" w:rsidR="00236CB3" w:rsidRPr="00236CB3" w:rsidRDefault="009C6B8E" w:rsidP="00236CB3">
    <w:pPr>
      <w:pStyle w:val="Intestazione"/>
      <w:jc w:val="right"/>
      <w:rPr>
        <w:rFonts w:ascii="Arial" w:hAnsi="Arial" w:cs="Arial"/>
        <w:sz w:val="20"/>
        <w:szCs w:val="20"/>
      </w:rPr>
    </w:pPr>
    <w:r>
      <w:rPr>
        <w:rFonts w:ascii="Arial" w:hAnsi="Arial" w:cs="Arial"/>
        <w:sz w:val="20"/>
        <w:szCs w:val="20"/>
      </w:rPr>
      <w:t xml:space="preserve">Al </w:t>
    </w:r>
    <w:r w:rsidR="00236CB3" w:rsidRPr="00236CB3">
      <w:rPr>
        <w:rFonts w:ascii="Arial" w:hAnsi="Arial" w:cs="Arial"/>
        <w:sz w:val="20"/>
        <w:szCs w:val="20"/>
      </w:rPr>
      <w:t>Responsabile del Servizio Tributi e Altre Entrate</w:t>
    </w:r>
  </w:p>
  <w:p w14:paraId="24392B52" w14:textId="77777777" w:rsidR="00236CB3" w:rsidRDefault="00236CB3" w:rsidP="00236CB3">
    <w:pPr>
      <w:pStyle w:val="Intestazione"/>
      <w:jc w:val="right"/>
      <w:rPr>
        <w:rFonts w:ascii="Arial" w:hAnsi="Arial" w:cs="Arial"/>
        <w:sz w:val="20"/>
        <w:szCs w:val="20"/>
      </w:rPr>
    </w:pPr>
    <w:r w:rsidRPr="00236CB3">
      <w:rPr>
        <w:rFonts w:ascii="Arial" w:hAnsi="Arial" w:cs="Arial"/>
        <w:sz w:val="20"/>
        <w:szCs w:val="20"/>
      </w:rPr>
      <w:t>Comune di Sant’Antonio Abate</w:t>
    </w:r>
  </w:p>
  <w:p w14:paraId="47A1EE5F" w14:textId="140026EE" w:rsidR="00D96AFB" w:rsidRPr="00D96AFB" w:rsidRDefault="00D96AFB" w:rsidP="00236CB3">
    <w:pPr>
      <w:pStyle w:val="Intestazione"/>
      <w:jc w:val="right"/>
      <w:rPr>
        <w:rFonts w:ascii="Arial" w:hAnsi="Arial" w:cs="Arial"/>
        <w:b/>
        <w:bCs/>
        <w:sz w:val="22"/>
        <w:szCs w:val="22"/>
      </w:rPr>
    </w:pPr>
    <w:r w:rsidRPr="00D96AFB">
      <w:rPr>
        <w:rFonts w:ascii="Arial" w:hAnsi="Arial" w:cs="Arial"/>
        <w:b/>
        <w:bCs/>
        <w:sz w:val="22"/>
        <w:szCs w:val="22"/>
      </w:rPr>
      <w:t>imuaree_edificabili@comunesantantonioabate.it</w:t>
    </w:r>
  </w:p>
  <w:p w14:paraId="62B97FE3" w14:textId="40F1ACB0" w:rsidR="00981C64" w:rsidRDefault="00981C64" w:rsidP="00A57A12">
    <w:pPr>
      <w:pStyle w:val="Intestazione"/>
      <w:jc w:val="right"/>
      <w:rPr>
        <w:rFonts w:ascii="Arial" w:hAnsi="Arial" w:cs="Arial"/>
        <w:sz w:val="20"/>
        <w:szCs w:val="20"/>
      </w:rPr>
    </w:pPr>
  </w:p>
  <w:p w14:paraId="54081B37" w14:textId="77777777" w:rsidR="009C6B8E" w:rsidRPr="00BE7AE7" w:rsidRDefault="009C6B8E" w:rsidP="00A57A12">
    <w:pPr>
      <w:pStyle w:val="Intestazion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513B"/>
    <w:multiLevelType w:val="hybridMultilevel"/>
    <w:tmpl w:val="1FE6414C"/>
    <w:lvl w:ilvl="0" w:tplc="F99CA044">
      <w:numFmt w:val="bullet"/>
      <w:lvlText w:val="☐"/>
      <w:lvlJc w:val="left"/>
      <w:pPr>
        <w:ind w:left="720" w:hanging="360"/>
      </w:pPr>
      <w:rPr>
        <w:rFonts w:ascii="Segoe UI Symbol" w:eastAsia="Segoe UI Symbol" w:hAnsi="Segoe UI Symbol" w:cs="Segoe UI Symbol" w:hint="default"/>
        <w:spacing w:val="0"/>
        <w:w w:val="10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226785"/>
    <w:multiLevelType w:val="hybridMultilevel"/>
    <w:tmpl w:val="38EC26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54D5F40"/>
    <w:multiLevelType w:val="hybridMultilevel"/>
    <w:tmpl w:val="DEFC2E28"/>
    <w:lvl w:ilvl="0" w:tplc="F99CA044">
      <w:numFmt w:val="bullet"/>
      <w:lvlText w:val="☐"/>
      <w:lvlJc w:val="left"/>
      <w:pPr>
        <w:ind w:left="720" w:hanging="360"/>
      </w:pPr>
      <w:rPr>
        <w:rFonts w:ascii="Segoe UI Symbol" w:eastAsia="Segoe UI Symbol" w:hAnsi="Segoe UI Symbol" w:cs="Segoe UI Symbol"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C94407"/>
    <w:multiLevelType w:val="hybridMultilevel"/>
    <w:tmpl w:val="EC4A8F22"/>
    <w:lvl w:ilvl="0" w:tplc="F99CA044">
      <w:numFmt w:val="bullet"/>
      <w:lvlText w:val="☐"/>
      <w:lvlJc w:val="left"/>
      <w:pPr>
        <w:ind w:left="720" w:hanging="360"/>
      </w:pPr>
      <w:rPr>
        <w:rFonts w:ascii="Segoe UI Symbol" w:eastAsia="Segoe UI Symbol" w:hAnsi="Segoe UI Symbol" w:cs="Segoe UI Symbol"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4F3FA6"/>
    <w:multiLevelType w:val="hybridMultilevel"/>
    <w:tmpl w:val="7764ABD8"/>
    <w:lvl w:ilvl="0" w:tplc="F99CA044">
      <w:numFmt w:val="bullet"/>
      <w:lvlText w:val="☐"/>
      <w:lvlJc w:val="left"/>
      <w:pPr>
        <w:ind w:left="278" w:hanging="245"/>
      </w:pPr>
      <w:rPr>
        <w:rFonts w:ascii="Segoe UI Symbol" w:eastAsia="Segoe UI Symbol" w:hAnsi="Segoe UI Symbol" w:cs="Segoe UI Symbol" w:hint="default"/>
        <w:spacing w:val="0"/>
        <w:w w:val="100"/>
        <w:lang w:val="it-IT" w:eastAsia="en-US" w:bidi="ar-SA"/>
      </w:rPr>
    </w:lvl>
    <w:lvl w:ilvl="1" w:tplc="BE60EB54">
      <w:numFmt w:val="bullet"/>
      <w:lvlText w:val="•"/>
      <w:lvlJc w:val="left"/>
      <w:pPr>
        <w:ind w:left="1342" w:hanging="245"/>
      </w:pPr>
      <w:rPr>
        <w:rFonts w:hint="default"/>
        <w:lang w:val="it-IT" w:eastAsia="en-US" w:bidi="ar-SA"/>
      </w:rPr>
    </w:lvl>
    <w:lvl w:ilvl="2" w:tplc="964A25F6">
      <w:numFmt w:val="bullet"/>
      <w:lvlText w:val="•"/>
      <w:lvlJc w:val="left"/>
      <w:pPr>
        <w:ind w:left="2405" w:hanging="245"/>
      </w:pPr>
      <w:rPr>
        <w:rFonts w:hint="default"/>
        <w:lang w:val="it-IT" w:eastAsia="en-US" w:bidi="ar-SA"/>
      </w:rPr>
    </w:lvl>
    <w:lvl w:ilvl="3" w:tplc="D70C8066">
      <w:numFmt w:val="bullet"/>
      <w:lvlText w:val="•"/>
      <w:lvlJc w:val="left"/>
      <w:pPr>
        <w:ind w:left="3468" w:hanging="245"/>
      </w:pPr>
      <w:rPr>
        <w:rFonts w:hint="default"/>
        <w:lang w:val="it-IT" w:eastAsia="en-US" w:bidi="ar-SA"/>
      </w:rPr>
    </w:lvl>
    <w:lvl w:ilvl="4" w:tplc="4B3C915A">
      <w:numFmt w:val="bullet"/>
      <w:lvlText w:val="•"/>
      <w:lvlJc w:val="left"/>
      <w:pPr>
        <w:ind w:left="4531" w:hanging="245"/>
      </w:pPr>
      <w:rPr>
        <w:rFonts w:hint="default"/>
        <w:lang w:val="it-IT" w:eastAsia="en-US" w:bidi="ar-SA"/>
      </w:rPr>
    </w:lvl>
    <w:lvl w:ilvl="5" w:tplc="BABA0888">
      <w:numFmt w:val="bullet"/>
      <w:lvlText w:val="•"/>
      <w:lvlJc w:val="left"/>
      <w:pPr>
        <w:ind w:left="5594" w:hanging="245"/>
      </w:pPr>
      <w:rPr>
        <w:rFonts w:hint="default"/>
        <w:lang w:val="it-IT" w:eastAsia="en-US" w:bidi="ar-SA"/>
      </w:rPr>
    </w:lvl>
    <w:lvl w:ilvl="6" w:tplc="9864E06C">
      <w:numFmt w:val="bullet"/>
      <w:lvlText w:val="•"/>
      <w:lvlJc w:val="left"/>
      <w:pPr>
        <w:ind w:left="6657" w:hanging="245"/>
      </w:pPr>
      <w:rPr>
        <w:rFonts w:hint="default"/>
        <w:lang w:val="it-IT" w:eastAsia="en-US" w:bidi="ar-SA"/>
      </w:rPr>
    </w:lvl>
    <w:lvl w:ilvl="7" w:tplc="1E96E50E">
      <w:numFmt w:val="bullet"/>
      <w:lvlText w:val="•"/>
      <w:lvlJc w:val="left"/>
      <w:pPr>
        <w:ind w:left="7720" w:hanging="245"/>
      </w:pPr>
      <w:rPr>
        <w:rFonts w:hint="default"/>
        <w:lang w:val="it-IT" w:eastAsia="en-US" w:bidi="ar-SA"/>
      </w:rPr>
    </w:lvl>
    <w:lvl w:ilvl="8" w:tplc="E6083C1E">
      <w:numFmt w:val="bullet"/>
      <w:lvlText w:val="•"/>
      <w:lvlJc w:val="left"/>
      <w:pPr>
        <w:ind w:left="8783" w:hanging="245"/>
      </w:pPr>
      <w:rPr>
        <w:rFonts w:hint="default"/>
        <w:lang w:val="it-IT" w:eastAsia="en-US" w:bidi="ar-SA"/>
      </w:rPr>
    </w:lvl>
  </w:abstractNum>
  <w:abstractNum w:abstractNumId="5" w15:restartNumberingAfterBreak="0">
    <w:nsid w:val="2AFE06A4"/>
    <w:multiLevelType w:val="hybridMultilevel"/>
    <w:tmpl w:val="F8EE6C00"/>
    <w:lvl w:ilvl="0" w:tplc="F99CA044">
      <w:numFmt w:val="bullet"/>
      <w:lvlText w:val="☐"/>
      <w:lvlJc w:val="left"/>
      <w:pPr>
        <w:ind w:left="720" w:hanging="360"/>
      </w:pPr>
      <w:rPr>
        <w:rFonts w:ascii="Segoe UI Symbol" w:eastAsia="Segoe UI Symbol" w:hAnsi="Segoe UI Symbol" w:cs="Segoe UI Symbol"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F6251E"/>
    <w:multiLevelType w:val="hybridMultilevel"/>
    <w:tmpl w:val="76226BB8"/>
    <w:lvl w:ilvl="0" w:tplc="CD3E42D8">
      <w:numFmt w:val="bullet"/>
      <w:lvlText w:val="-"/>
      <w:lvlJc w:val="left"/>
      <w:pPr>
        <w:ind w:left="1080" w:hanging="360"/>
      </w:pPr>
      <w:rPr>
        <w:rFonts w:ascii="Aptos" w:eastAsia="Aptos" w:hAnsi="Apto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F051EA8"/>
    <w:multiLevelType w:val="hybridMultilevel"/>
    <w:tmpl w:val="76D2D53C"/>
    <w:lvl w:ilvl="0" w:tplc="6B7603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3937306">
    <w:abstractNumId w:val="3"/>
  </w:num>
  <w:num w:numId="2" w16cid:durableId="1653213642">
    <w:abstractNumId w:val="4"/>
  </w:num>
  <w:num w:numId="3" w16cid:durableId="1808014187">
    <w:abstractNumId w:val="2"/>
  </w:num>
  <w:num w:numId="4" w16cid:durableId="1096511920">
    <w:abstractNumId w:val="5"/>
  </w:num>
  <w:num w:numId="5" w16cid:durableId="1359350967">
    <w:abstractNumId w:val="0"/>
  </w:num>
  <w:num w:numId="6" w16cid:durableId="1544948519">
    <w:abstractNumId w:val="1"/>
  </w:num>
  <w:num w:numId="7" w16cid:durableId="891845134">
    <w:abstractNumId w:val="6"/>
  </w:num>
  <w:num w:numId="8" w16cid:durableId="1369064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59"/>
    <w:rsid w:val="0001353F"/>
    <w:rsid w:val="00177EA8"/>
    <w:rsid w:val="001A1C7E"/>
    <w:rsid w:val="0022745D"/>
    <w:rsid w:val="00236CB3"/>
    <w:rsid w:val="002872B4"/>
    <w:rsid w:val="002B4CDE"/>
    <w:rsid w:val="00345165"/>
    <w:rsid w:val="00355289"/>
    <w:rsid w:val="003A458D"/>
    <w:rsid w:val="003B2C0E"/>
    <w:rsid w:val="003E5FB3"/>
    <w:rsid w:val="00585C84"/>
    <w:rsid w:val="00654B06"/>
    <w:rsid w:val="00801E3C"/>
    <w:rsid w:val="00944B59"/>
    <w:rsid w:val="00981C64"/>
    <w:rsid w:val="00981CF6"/>
    <w:rsid w:val="00991170"/>
    <w:rsid w:val="009C6B8E"/>
    <w:rsid w:val="00A033BB"/>
    <w:rsid w:val="00A57A12"/>
    <w:rsid w:val="00B30A3A"/>
    <w:rsid w:val="00BB04CD"/>
    <w:rsid w:val="00BE7AE7"/>
    <w:rsid w:val="00C41398"/>
    <w:rsid w:val="00CA1D7E"/>
    <w:rsid w:val="00CF64B4"/>
    <w:rsid w:val="00D447F4"/>
    <w:rsid w:val="00D51D05"/>
    <w:rsid w:val="00D96AFB"/>
    <w:rsid w:val="00E27ED8"/>
    <w:rsid w:val="00E301A8"/>
    <w:rsid w:val="00EA7846"/>
    <w:rsid w:val="00EF0B2A"/>
    <w:rsid w:val="00F72872"/>
    <w:rsid w:val="00F746FA"/>
    <w:rsid w:val="00FD6CC9"/>
    <w:rsid w:val="00FE0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0FEE"/>
  <w15:chartTrackingRefBased/>
  <w15:docId w15:val="{EFBA8989-6676-4594-A052-F1BC451F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4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94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44B5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44B5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44B5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44B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4B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4B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4B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4B5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44B5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44B5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44B5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44B5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44B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4B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4B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4B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44B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4B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44B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4B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44B59"/>
    <w:rPr>
      <w:i/>
      <w:iCs/>
      <w:color w:val="404040" w:themeColor="text1" w:themeTint="BF"/>
    </w:rPr>
  </w:style>
  <w:style w:type="paragraph" w:styleId="Paragrafoelenco">
    <w:name w:val="List Paragraph"/>
    <w:basedOn w:val="Normale"/>
    <w:uiPriority w:val="34"/>
    <w:qFormat/>
    <w:rsid w:val="00944B59"/>
    <w:pPr>
      <w:ind w:left="720"/>
      <w:contextualSpacing/>
    </w:pPr>
  </w:style>
  <w:style w:type="character" w:styleId="Enfasiintensa">
    <w:name w:val="Intense Emphasis"/>
    <w:basedOn w:val="Carpredefinitoparagrafo"/>
    <w:uiPriority w:val="21"/>
    <w:qFormat/>
    <w:rsid w:val="00944B59"/>
    <w:rPr>
      <w:i/>
      <w:iCs/>
      <w:color w:val="0F4761" w:themeColor="accent1" w:themeShade="BF"/>
    </w:rPr>
  </w:style>
  <w:style w:type="paragraph" w:styleId="Citazioneintensa">
    <w:name w:val="Intense Quote"/>
    <w:basedOn w:val="Normale"/>
    <w:next w:val="Normale"/>
    <w:link w:val="CitazioneintensaCarattere"/>
    <w:uiPriority w:val="30"/>
    <w:qFormat/>
    <w:rsid w:val="0094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44B59"/>
    <w:rPr>
      <w:i/>
      <w:iCs/>
      <w:color w:val="0F4761" w:themeColor="accent1" w:themeShade="BF"/>
    </w:rPr>
  </w:style>
  <w:style w:type="character" w:styleId="Riferimentointenso">
    <w:name w:val="Intense Reference"/>
    <w:basedOn w:val="Carpredefinitoparagrafo"/>
    <w:uiPriority w:val="32"/>
    <w:qFormat/>
    <w:rsid w:val="00944B59"/>
    <w:rPr>
      <w:b/>
      <w:bCs/>
      <w:smallCaps/>
      <w:color w:val="0F4761" w:themeColor="accent1" w:themeShade="BF"/>
      <w:spacing w:val="5"/>
    </w:rPr>
  </w:style>
  <w:style w:type="paragraph" w:styleId="Intestazione">
    <w:name w:val="header"/>
    <w:basedOn w:val="Normale"/>
    <w:link w:val="IntestazioneCarattere"/>
    <w:uiPriority w:val="99"/>
    <w:unhideWhenUsed/>
    <w:rsid w:val="00944B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4B59"/>
  </w:style>
  <w:style w:type="paragraph" w:styleId="Pidipagina">
    <w:name w:val="footer"/>
    <w:basedOn w:val="Normale"/>
    <w:link w:val="PidipaginaCarattere"/>
    <w:uiPriority w:val="99"/>
    <w:unhideWhenUsed/>
    <w:rsid w:val="00944B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4B59"/>
  </w:style>
  <w:style w:type="table" w:customStyle="1" w:styleId="TableNormal">
    <w:name w:val="Table Normal"/>
    <w:uiPriority w:val="2"/>
    <w:semiHidden/>
    <w:unhideWhenUsed/>
    <w:qFormat/>
    <w:rsid w:val="00944B5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44B5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Corpotesto">
    <w:name w:val="Body Text"/>
    <w:basedOn w:val="Normale"/>
    <w:link w:val="CorpotestoCarattere"/>
    <w:uiPriority w:val="1"/>
    <w:qFormat/>
    <w:rsid w:val="00944B5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CorpotestoCarattere">
    <w:name w:val="Corpo testo Carattere"/>
    <w:basedOn w:val="Carpredefinitoparagrafo"/>
    <w:link w:val="Corpotesto"/>
    <w:uiPriority w:val="1"/>
    <w:rsid w:val="00944B59"/>
    <w:rPr>
      <w:rFonts w:ascii="Times New Roman" w:eastAsia="Times New Roman" w:hAnsi="Times New Roman" w:cs="Times New Roman"/>
      <w:kern w:val="0"/>
      <w:sz w:val="22"/>
      <w:szCs w:val="22"/>
      <w14:ligatures w14:val="none"/>
    </w:rPr>
  </w:style>
  <w:style w:type="character" w:styleId="Collegamentoipertestuale">
    <w:name w:val="Hyperlink"/>
    <w:basedOn w:val="Carpredefinitoparagrafo"/>
    <w:uiPriority w:val="99"/>
    <w:unhideWhenUsed/>
    <w:rsid w:val="00981C64"/>
    <w:rPr>
      <w:color w:val="467886" w:themeColor="hyperlink"/>
      <w:u w:val="single"/>
    </w:rPr>
  </w:style>
  <w:style w:type="character" w:styleId="Menzionenonrisolta">
    <w:name w:val="Unresolved Mention"/>
    <w:basedOn w:val="Carpredefinitoparagrafo"/>
    <w:uiPriority w:val="99"/>
    <w:semiHidden/>
    <w:unhideWhenUsed/>
    <w:rsid w:val="00981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1535</Words>
  <Characters>8756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esposito</dc:creator>
  <cp:keywords/>
  <dc:description/>
  <cp:lastModifiedBy>Angela Ruggiero</cp:lastModifiedBy>
  <cp:revision>6</cp:revision>
  <cp:lastPrinted>2026-01-27T08:36:00Z</cp:lastPrinted>
  <dcterms:created xsi:type="dcterms:W3CDTF">2026-01-27T08:25:00Z</dcterms:created>
  <dcterms:modified xsi:type="dcterms:W3CDTF">2026-01-27T15:39:00Z</dcterms:modified>
</cp:coreProperties>
</file>