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F566" w14:textId="77777777" w:rsidR="00F80A1E" w:rsidRDefault="00F80A1E">
      <w:pPr>
        <w:spacing w:after="200" w:line="276" w:lineRule="auto"/>
        <w:jc w:val="center"/>
      </w:pPr>
      <w:r>
        <w:object w:dxaOrig="2115" w:dyaOrig="2370" w14:anchorId="46793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5.25pt;visibility:visible" o:ole="">
            <v:imagedata r:id="rId4" o:title=""/>
          </v:shape>
          <o:OLEObject Type="Embed" ProgID="StaticMetafile" ShapeID="_x0000_i1025" DrawAspect="Content" ObjectID="_1808289234" r:id="rId5"/>
        </w:object>
      </w:r>
    </w:p>
    <w:p w14:paraId="7F1D2ED4" w14:textId="77777777" w:rsidR="00F80A1E" w:rsidRDefault="007F26E2">
      <w:pPr>
        <w:jc w:val="center"/>
      </w:pPr>
      <w:r>
        <w:rPr>
          <w:rFonts w:ascii="Times New Roman" w:hAnsi="Times New Roman"/>
          <w:b/>
          <w:color w:val="000080"/>
          <w:sz w:val="24"/>
        </w:rPr>
        <w:t>COMUNE DI SANT'ANTONIO ABATE</w:t>
      </w:r>
    </w:p>
    <w:p w14:paraId="1D9A870F" w14:textId="77777777" w:rsidR="00F80A1E" w:rsidRDefault="007F26E2">
      <w:pPr>
        <w:jc w:val="center"/>
        <w:rPr>
          <w:rFonts w:ascii="Times New Roman" w:hAnsi="Times New Roman"/>
          <w:b/>
          <w:color w:val="000080"/>
          <w:sz w:val="24"/>
        </w:rPr>
      </w:pPr>
      <w:r>
        <w:rPr>
          <w:rFonts w:ascii="Times New Roman" w:hAnsi="Times New Roman"/>
          <w:b/>
          <w:color w:val="000080"/>
          <w:sz w:val="24"/>
        </w:rPr>
        <w:t xml:space="preserve">Città </w:t>
      </w:r>
      <w:proofErr w:type="gramStart"/>
      <w:r>
        <w:rPr>
          <w:rFonts w:ascii="Times New Roman" w:hAnsi="Times New Roman"/>
          <w:b/>
          <w:color w:val="000080"/>
          <w:sz w:val="24"/>
        </w:rPr>
        <w:t>Metropolitana  di</w:t>
      </w:r>
      <w:proofErr w:type="gramEnd"/>
      <w:r>
        <w:rPr>
          <w:rFonts w:ascii="Times New Roman" w:hAnsi="Times New Roman"/>
          <w:b/>
          <w:color w:val="000080"/>
          <w:sz w:val="24"/>
        </w:rPr>
        <w:t xml:space="preserve"> Napoli</w:t>
      </w:r>
    </w:p>
    <w:p w14:paraId="4C3C10A8" w14:textId="77777777" w:rsidR="00C349B0" w:rsidRDefault="00C349B0">
      <w:pPr>
        <w:jc w:val="center"/>
      </w:pPr>
    </w:p>
    <w:p w14:paraId="3757DE70" w14:textId="77777777" w:rsidR="00F80A1E" w:rsidRDefault="00F80A1E">
      <w:pPr>
        <w:jc w:val="center"/>
      </w:pPr>
    </w:p>
    <w:p w14:paraId="40FD4D9F" w14:textId="77777777" w:rsidR="00097B05" w:rsidRPr="00B57FD7" w:rsidRDefault="003F6238" w:rsidP="00097B05">
      <w:pPr>
        <w:adjustRightInd w:val="0"/>
        <w:jc w:val="both"/>
        <w:rPr>
          <w:rFonts w:ascii="Times New Roman" w:hAnsi="Times New Roman"/>
          <w:b/>
          <w:bCs/>
          <w:sz w:val="24"/>
          <w:szCs w:val="24"/>
        </w:rPr>
      </w:pPr>
      <w:proofErr w:type="gramStart"/>
      <w:r>
        <w:rPr>
          <w:rFonts w:ascii="Times New Roman" w:hAnsi="Times New Roman"/>
          <w:b/>
          <w:bCs/>
          <w:sz w:val="24"/>
          <w:szCs w:val="24"/>
        </w:rPr>
        <w:t>oggetto:_</w:t>
      </w:r>
      <w:proofErr w:type="gramEnd"/>
      <w:r>
        <w:rPr>
          <w:rFonts w:ascii="Times New Roman" w:hAnsi="Times New Roman"/>
          <w:b/>
          <w:bCs/>
          <w:sz w:val="24"/>
          <w:szCs w:val="24"/>
        </w:rPr>
        <w:t>________________________________________________________________________________________________________________________________________</w:t>
      </w:r>
    </w:p>
    <w:p w14:paraId="5097ABEC" w14:textId="77777777" w:rsidR="00097B05" w:rsidRDefault="00097B05" w:rsidP="00142894">
      <w:pPr>
        <w:spacing w:after="200" w:line="276" w:lineRule="auto"/>
        <w:rPr>
          <w:rFonts w:ascii="Times New Roman" w:hAnsi="Times New Roman"/>
          <w:b/>
          <w:color w:val="000080"/>
          <w:sz w:val="24"/>
        </w:rPr>
      </w:pPr>
    </w:p>
    <w:p w14:paraId="65AB4A6F" w14:textId="77777777" w:rsidR="00F80A1E" w:rsidRDefault="007F26E2" w:rsidP="00142894">
      <w:pPr>
        <w:spacing w:after="200" w:line="276" w:lineRule="auto"/>
      </w:pPr>
      <w:r>
        <w:rPr>
          <w:rFonts w:ascii="Times New Roman" w:hAnsi="Times New Roman"/>
          <w:b/>
          <w:color w:val="000080"/>
          <w:sz w:val="24"/>
        </w:rPr>
        <w:t>Art. 1 -Finalità e ambito di applicazione</w:t>
      </w:r>
    </w:p>
    <w:p w14:paraId="77536C06" w14:textId="77777777" w:rsidR="00F80A1E" w:rsidRDefault="007F26E2">
      <w:pPr>
        <w:spacing w:after="200" w:line="276" w:lineRule="auto"/>
        <w:jc w:val="both"/>
      </w:pPr>
      <w:r>
        <w:rPr>
          <w:rFonts w:ascii="Times New Roman" w:hAnsi="Times New Roman"/>
          <w:color w:val="000080"/>
          <w:sz w:val="24"/>
        </w:rPr>
        <w:t xml:space="preserve">1. Il presente Patto d'integrità degli appalti pubblici (di seguito, per brevità, "Patto") disciplina i comportamenti degli operatori economici e del personale comunale, nell'ambito delle procedure di progettazione, affidamento ed esecuzione degli appalti di lavori, servizi e forniture, delle concessioni di lavori e servizi, nonché degli altri contratti disciplinati dal D. Lgs. n. </w:t>
      </w:r>
      <w:r w:rsidR="00612D12">
        <w:rPr>
          <w:rFonts w:ascii="Times New Roman" w:hAnsi="Times New Roman"/>
          <w:color w:val="000080"/>
          <w:sz w:val="24"/>
        </w:rPr>
        <w:t>36/2023</w:t>
      </w:r>
      <w:r>
        <w:rPr>
          <w:rFonts w:ascii="Times New Roman" w:hAnsi="Times New Roman"/>
          <w:color w:val="000080"/>
          <w:sz w:val="24"/>
        </w:rPr>
        <w:t xml:space="preserve"> e succ. (</w:t>
      </w:r>
      <w:proofErr w:type="gramStart"/>
      <w:r>
        <w:rPr>
          <w:rFonts w:ascii="Times New Roman" w:hAnsi="Times New Roman"/>
          <w:color w:val="000080"/>
          <w:sz w:val="24"/>
        </w:rPr>
        <w:t>di  seguito</w:t>
      </w:r>
      <w:proofErr w:type="gramEnd"/>
      <w:r>
        <w:rPr>
          <w:rFonts w:ascii="Times New Roman" w:hAnsi="Times New Roman"/>
          <w:color w:val="000080"/>
          <w:sz w:val="24"/>
        </w:rPr>
        <w:t>, per brevità, "i contratti pubblici").</w:t>
      </w:r>
    </w:p>
    <w:p w14:paraId="56640B01" w14:textId="77777777" w:rsidR="00F80A1E" w:rsidRDefault="007F26E2">
      <w:pPr>
        <w:spacing w:after="200" w:line="276" w:lineRule="auto"/>
        <w:jc w:val="both"/>
      </w:pPr>
      <w:r>
        <w:rPr>
          <w:rFonts w:ascii="Times New Roman" w:hAnsi="Times New Roman"/>
          <w:color w:val="000080"/>
          <w:sz w:val="24"/>
        </w:rPr>
        <w:t>2.Il Patto stabilisce la reciproca e formale obbligazione, tra il Comune e gli operatori economici, di improntare i propri comportamenti ai principi di lealtà, trasparenza e correttezza, nonché l'espresso impegno anticorruzione a non offrire, accettare o richiedere somme di denaro o qualsiasi altra ricompensa, vantaggio o beneficio.</w:t>
      </w:r>
    </w:p>
    <w:p w14:paraId="570703B2" w14:textId="77777777" w:rsidR="00F80A1E" w:rsidRDefault="007F26E2">
      <w:pPr>
        <w:spacing w:after="200" w:line="276" w:lineRule="auto"/>
        <w:jc w:val="center"/>
      </w:pPr>
      <w:r>
        <w:rPr>
          <w:rFonts w:ascii="Times New Roman" w:hAnsi="Times New Roman"/>
          <w:b/>
          <w:color w:val="000080"/>
          <w:sz w:val="24"/>
        </w:rPr>
        <w:t>Art. 2 -Efficacia del Patto</w:t>
      </w:r>
    </w:p>
    <w:p w14:paraId="4325B7CE" w14:textId="77777777" w:rsidR="00F80A1E" w:rsidRDefault="007F26E2">
      <w:pPr>
        <w:spacing w:after="200" w:line="276" w:lineRule="auto"/>
        <w:jc w:val="both"/>
      </w:pPr>
      <w:r>
        <w:rPr>
          <w:rFonts w:ascii="Times New Roman" w:hAnsi="Times New Roman"/>
          <w:color w:val="000080"/>
          <w:sz w:val="24"/>
        </w:rPr>
        <w:t>1. Il Patto costituisce parte integrante, sostanziale e pattizia dei contratti di Appalti pubblici affidati dal Comune di Sant'Antonio Abate e deve essere allegato agli stessi. La sua espressa accettazione è condizione di ammissione alle procedure a evidenza pubblica, comprese le procedure negoziate, anche in economia, per l'affidamento di Appalti pubblici. Tale condizione deve essere esplicitamente prevista nei bandi di gara o nelle lettere d'invito, ai quali il Patto deve essere allegato.</w:t>
      </w:r>
    </w:p>
    <w:p w14:paraId="19092225" w14:textId="77777777" w:rsidR="00F80A1E" w:rsidRDefault="007F26E2">
      <w:pPr>
        <w:spacing w:after="200" w:line="276" w:lineRule="auto"/>
        <w:jc w:val="both"/>
      </w:pPr>
      <w:r>
        <w:rPr>
          <w:rFonts w:ascii="Times New Roman" w:hAnsi="Times New Roman"/>
          <w:color w:val="000080"/>
          <w:sz w:val="24"/>
        </w:rPr>
        <w:t>2. I partecipanti alle procedure a evidenza pubblica devono produrre, unitamente alla documentazione amministrativa richiesta ai fini dell'ammissione alla procedura, espressa dichiarazione di accettazione del Patto. Per i consorzi ordinari e i raggruppamenti temporanei, la dichiarazione deve essere resa da tutti i consorziati o partecipanti al raggruppamento o consorzio.</w:t>
      </w:r>
    </w:p>
    <w:p w14:paraId="0E6FA3C9" w14:textId="77777777" w:rsidR="00F80A1E" w:rsidRDefault="007F26E2">
      <w:pPr>
        <w:spacing w:after="200" w:line="276" w:lineRule="auto"/>
        <w:jc w:val="both"/>
      </w:pPr>
      <w:r>
        <w:rPr>
          <w:rFonts w:ascii="Times New Roman" w:hAnsi="Times New Roman"/>
          <w:color w:val="000080"/>
          <w:sz w:val="24"/>
        </w:rPr>
        <w:t>3. Il Patto spiega i suoi effetti fino alla completa esecuzione del contratto affidato a seguito della procedura ad evidenza pubblica.</w:t>
      </w:r>
    </w:p>
    <w:p w14:paraId="6BEB0E4A" w14:textId="77777777" w:rsidR="00F80A1E" w:rsidRDefault="007F26E2">
      <w:pPr>
        <w:spacing w:after="200" w:line="276" w:lineRule="auto"/>
        <w:jc w:val="both"/>
      </w:pPr>
      <w:r>
        <w:rPr>
          <w:rFonts w:ascii="Times New Roman" w:hAnsi="Times New Roman"/>
          <w:color w:val="000080"/>
          <w:sz w:val="24"/>
        </w:rPr>
        <w:t xml:space="preserve">4. Il contenuto del Patto s'intende integrato dai protocolli di </w:t>
      </w:r>
      <w:proofErr w:type="gramStart"/>
      <w:r>
        <w:rPr>
          <w:rFonts w:ascii="Times New Roman" w:hAnsi="Times New Roman"/>
          <w:color w:val="000080"/>
          <w:sz w:val="24"/>
        </w:rPr>
        <w:t>legalità  sottoscritti</w:t>
      </w:r>
      <w:proofErr w:type="gramEnd"/>
      <w:r>
        <w:rPr>
          <w:rFonts w:ascii="Times New Roman" w:hAnsi="Times New Roman"/>
          <w:color w:val="000080"/>
          <w:sz w:val="24"/>
        </w:rPr>
        <w:t xml:space="preserve"> dal Comune.</w:t>
      </w:r>
    </w:p>
    <w:p w14:paraId="33901688" w14:textId="77777777" w:rsidR="00F80A1E" w:rsidRDefault="007F26E2">
      <w:pPr>
        <w:spacing w:after="200" w:line="276" w:lineRule="auto"/>
        <w:jc w:val="center"/>
      </w:pPr>
      <w:r>
        <w:rPr>
          <w:rFonts w:ascii="Times New Roman" w:hAnsi="Times New Roman"/>
          <w:b/>
          <w:color w:val="000080"/>
          <w:sz w:val="24"/>
        </w:rPr>
        <w:t>Art. 3 - Obblighi degli operatori economici</w:t>
      </w:r>
    </w:p>
    <w:p w14:paraId="39BD3DBE" w14:textId="77777777" w:rsidR="00F80A1E" w:rsidRDefault="007F26E2">
      <w:pPr>
        <w:spacing w:after="200" w:line="276" w:lineRule="auto"/>
      </w:pPr>
      <w:r>
        <w:rPr>
          <w:rFonts w:ascii="Times New Roman" w:hAnsi="Times New Roman"/>
          <w:color w:val="000080"/>
          <w:sz w:val="24"/>
        </w:rPr>
        <w:t>1. L'operatore economico:</w:t>
      </w:r>
    </w:p>
    <w:p w14:paraId="2BF66FCD" w14:textId="77777777" w:rsidR="00F80A1E" w:rsidRDefault="007F26E2">
      <w:pPr>
        <w:spacing w:after="200" w:line="276" w:lineRule="auto"/>
        <w:jc w:val="both"/>
      </w:pPr>
      <w:r>
        <w:rPr>
          <w:rFonts w:ascii="Times New Roman" w:hAnsi="Times New Roman"/>
          <w:color w:val="000080"/>
          <w:sz w:val="24"/>
        </w:rPr>
        <w:t>a) si obbliga a non ricorrere ad alcuna mediazione o altra opera di terzi finalizzata all'affidamento o alla gestione del contratto;</w:t>
      </w:r>
    </w:p>
    <w:p w14:paraId="282BD3C8" w14:textId="77777777" w:rsidR="00F80A1E" w:rsidRDefault="007F26E2">
      <w:pPr>
        <w:spacing w:after="200" w:line="276" w:lineRule="auto"/>
        <w:jc w:val="both"/>
      </w:pPr>
      <w:r>
        <w:rPr>
          <w:rFonts w:ascii="Times New Roman" w:hAnsi="Times New Roman"/>
          <w:color w:val="000080"/>
          <w:sz w:val="24"/>
        </w:rPr>
        <w:lastRenderedPageBreak/>
        <w:t>b) dichiara di non avere influenzato il procedimento amministrativo diretto a stabilire il contenuto del bando o di altro atto equipollente, al fine di condizionare le modalità di scelta del contraente da parte del Comune;</w:t>
      </w:r>
    </w:p>
    <w:p w14:paraId="34685DFF" w14:textId="77777777" w:rsidR="00F80A1E" w:rsidRDefault="007F26E2">
      <w:pPr>
        <w:spacing w:after="200" w:line="276" w:lineRule="auto"/>
        <w:jc w:val="both"/>
      </w:pPr>
      <w:r>
        <w:rPr>
          <w:rFonts w:ascii="Times New Roman" w:hAnsi="Times New Roman"/>
          <w:color w:val="000080"/>
          <w:sz w:val="24"/>
        </w:rPr>
        <w:t xml:space="preserve">c) dichiara </w:t>
      </w:r>
      <w:proofErr w:type="gramStart"/>
      <w:r>
        <w:rPr>
          <w:rFonts w:ascii="Times New Roman" w:hAnsi="Times New Roman"/>
          <w:color w:val="000080"/>
          <w:sz w:val="24"/>
        </w:rPr>
        <w:t>di  essere</w:t>
      </w:r>
      <w:proofErr w:type="gramEnd"/>
      <w:r>
        <w:rPr>
          <w:rFonts w:ascii="Times New Roman" w:hAnsi="Times New Roman"/>
          <w:color w:val="000080"/>
          <w:sz w:val="24"/>
        </w:rPr>
        <w:t xml:space="preserve"> consapevole che non possono essere offerti regali o vantaggi economici o altre utilità al personale dipendente dal Comune, </w:t>
      </w:r>
      <w:proofErr w:type="gramStart"/>
      <w:r>
        <w:rPr>
          <w:rFonts w:ascii="Times New Roman" w:hAnsi="Times New Roman"/>
          <w:color w:val="000080"/>
          <w:sz w:val="24"/>
        </w:rPr>
        <w:t>di  non</w:t>
      </w:r>
      <w:proofErr w:type="gramEnd"/>
      <w:r>
        <w:rPr>
          <w:rFonts w:ascii="Times New Roman" w:hAnsi="Times New Roman"/>
          <w:color w:val="000080"/>
          <w:sz w:val="24"/>
        </w:rPr>
        <w:t xml:space="preserve"> aver corrisposto né promesso di corrispondere ad alcuno, impegnandosi a non corrispondere, né promettere di corrispondere ad alcuno, direttamente o tramite terzi, ivi compresi i soggetti collegati o controllati, somme di denaro o altra utilità finalizzate a facilitare l'affidamento o la gestione del contratto;</w:t>
      </w:r>
    </w:p>
    <w:p w14:paraId="22EADE46" w14:textId="77777777" w:rsidR="00F80A1E" w:rsidRDefault="007F26E2">
      <w:pPr>
        <w:spacing w:after="200" w:line="276" w:lineRule="auto"/>
        <w:jc w:val="both"/>
      </w:pPr>
      <w:r>
        <w:rPr>
          <w:rFonts w:ascii="Times New Roman" w:hAnsi="Times New Roman"/>
          <w:color w:val="000080"/>
          <w:sz w:val="24"/>
        </w:rPr>
        <w:t>d) dichiara, con riferimento alla specifica procedura ad evidenza pubblica alla quale prende parte, che non si trova in situazioni di controllo o collegamento, formale o sostanziale, con altri concorrenti, che non si è accordato e non si accorderà con altri concorrenti, che non ha in corso né praticato intese o pratiche restrittive della concorrenza e del mercato, vietate ai sensi della vigente normativa, ivi inclusi gli artt. 101 e segg. del Trattato sul Funzionamento dell'Unione Europea e gli artt. 2 e segg. della L. 10.10.1990, n. 287, e che l'offerta è stata predisposta nel pieno rispetto della predetta normativa;</w:t>
      </w:r>
    </w:p>
    <w:p w14:paraId="275DE6B8" w14:textId="77777777" w:rsidR="00F80A1E" w:rsidRDefault="007F26E2">
      <w:pPr>
        <w:spacing w:after="200" w:line="276" w:lineRule="auto"/>
        <w:jc w:val="both"/>
      </w:pPr>
      <w:r>
        <w:rPr>
          <w:rFonts w:ascii="Times New Roman" w:hAnsi="Times New Roman"/>
          <w:color w:val="000080"/>
          <w:sz w:val="24"/>
        </w:rPr>
        <w:t>e) si impegna a segnalare al Responsabile della prevenzione della corruzione del Comune qualsiasi illecito tentativo da parte di terzi di turbare o distorcere lo svolgimento della procedura di affidamento o l'esecuzione del contratto;</w:t>
      </w:r>
    </w:p>
    <w:p w14:paraId="5868D8AA" w14:textId="77777777" w:rsidR="00F80A1E" w:rsidRDefault="007F26E2">
      <w:pPr>
        <w:spacing w:after="200" w:line="276" w:lineRule="auto"/>
        <w:jc w:val="both"/>
      </w:pPr>
      <w:r>
        <w:rPr>
          <w:rFonts w:ascii="Times New Roman" w:hAnsi="Times New Roman"/>
          <w:color w:val="000080"/>
          <w:sz w:val="24"/>
        </w:rPr>
        <w:t>f) si impegna a segnalare al Responsabile della prevenzione della corruzione del Comune qualsiasi illecita richiesta o pretesa da parte dei dipendenti dello stesso o di chiunque altro possa influenzare le decisioni relative all'affidamento o all'esecuzione del contratto;</w:t>
      </w:r>
    </w:p>
    <w:p w14:paraId="494CD7F6" w14:textId="77777777" w:rsidR="00F80A1E" w:rsidRDefault="007F26E2">
      <w:pPr>
        <w:spacing w:after="200" w:line="276" w:lineRule="auto"/>
        <w:jc w:val="both"/>
      </w:pPr>
      <w:r>
        <w:rPr>
          <w:rFonts w:ascii="Times New Roman" w:hAnsi="Times New Roman"/>
          <w:color w:val="000080"/>
          <w:sz w:val="24"/>
        </w:rPr>
        <w:t>g) si impegna a sporgere denuncia all'Autorità giudiziaria o alla polizia giudiziaria per i fatti di cui alle precedenti lettere e) ed f), qualora costituiscano reato;</w:t>
      </w:r>
    </w:p>
    <w:p w14:paraId="2405C8EB" w14:textId="77777777" w:rsidR="00F80A1E" w:rsidRDefault="007F26E2">
      <w:pPr>
        <w:spacing w:after="200" w:line="276" w:lineRule="auto"/>
        <w:jc w:val="both"/>
      </w:pPr>
      <w:r>
        <w:rPr>
          <w:rFonts w:ascii="Times New Roman" w:hAnsi="Times New Roman"/>
          <w:color w:val="000080"/>
          <w:sz w:val="24"/>
        </w:rPr>
        <w:t>h) si obbliga a informare puntualmente tutto il personale di cui si avvale del Patto e degli obblighi che ne derivano e a vigilare affinché tali obblighi siano osservati da tutti i collaboratori e dipendenti nell'esercizio dei compiti loro assegnati.</w:t>
      </w:r>
    </w:p>
    <w:p w14:paraId="0CF99CF7" w14:textId="77777777" w:rsidR="00F80A1E" w:rsidRDefault="007F26E2">
      <w:pPr>
        <w:spacing w:after="200" w:line="276" w:lineRule="auto"/>
        <w:jc w:val="both"/>
      </w:pPr>
      <w:r>
        <w:rPr>
          <w:rFonts w:ascii="Times New Roman" w:hAnsi="Times New Roman"/>
          <w:color w:val="000080"/>
          <w:sz w:val="24"/>
        </w:rPr>
        <w:t>2. L'operatore economico si impegna ad acquisire, con le stesse modalità e gli stessi adempimenti previsti dalla normativa vigente in materia di subappalto, preventiva autorizzazione da parte del Comune, anche per i sub-affidamenti relativi alle seguenti categorie:</w:t>
      </w:r>
    </w:p>
    <w:p w14:paraId="5F076F0B" w14:textId="77777777" w:rsidR="00F80A1E" w:rsidRDefault="007F26E2">
      <w:pPr>
        <w:spacing w:after="200" w:line="276" w:lineRule="auto"/>
      </w:pPr>
      <w:r>
        <w:rPr>
          <w:rFonts w:ascii="Times New Roman" w:hAnsi="Times New Roman"/>
          <w:color w:val="000080"/>
          <w:sz w:val="24"/>
        </w:rPr>
        <w:t>a) trasporto di materiali a discarica per conto di terzi;</w:t>
      </w:r>
    </w:p>
    <w:p w14:paraId="3B3BE57E" w14:textId="77777777" w:rsidR="00F80A1E" w:rsidRDefault="007F26E2">
      <w:pPr>
        <w:spacing w:after="200" w:line="276" w:lineRule="auto"/>
      </w:pPr>
      <w:r>
        <w:rPr>
          <w:rFonts w:ascii="Times New Roman" w:hAnsi="Times New Roman"/>
          <w:color w:val="000080"/>
          <w:sz w:val="24"/>
        </w:rPr>
        <w:t>b) trasporto, anche transfrontaliero, e smaltimento rifiuti per conto terzi;</w:t>
      </w:r>
    </w:p>
    <w:p w14:paraId="03DFED37" w14:textId="77777777" w:rsidR="00F80A1E" w:rsidRDefault="007F26E2">
      <w:pPr>
        <w:spacing w:after="200" w:line="276" w:lineRule="auto"/>
      </w:pPr>
      <w:r>
        <w:rPr>
          <w:rFonts w:ascii="Times New Roman" w:hAnsi="Times New Roman"/>
          <w:color w:val="000080"/>
          <w:sz w:val="24"/>
        </w:rPr>
        <w:t>c) estrazione, tornitura e trasporto di terra e materiali inerti;</w:t>
      </w:r>
    </w:p>
    <w:p w14:paraId="409C13AC" w14:textId="77777777" w:rsidR="00F80A1E" w:rsidRDefault="007F26E2">
      <w:pPr>
        <w:spacing w:after="200" w:line="276" w:lineRule="auto"/>
      </w:pPr>
      <w:r>
        <w:rPr>
          <w:rFonts w:ascii="Times New Roman" w:hAnsi="Times New Roman"/>
          <w:color w:val="000080"/>
          <w:sz w:val="24"/>
        </w:rPr>
        <w:t>d) confezionamento, fornitura e trasporto di calcestruzzo e bitume;</w:t>
      </w:r>
    </w:p>
    <w:p w14:paraId="3EAB8C45" w14:textId="77777777" w:rsidR="00F80A1E" w:rsidRDefault="007F26E2">
      <w:pPr>
        <w:spacing w:after="200" w:line="276" w:lineRule="auto"/>
      </w:pPr>
      <w:r>
        <w:rPr>
          <w:rFonts w:ascii="Times New Roman" w:hAnsi="Times New Roman"/>
          <w:color w:val="000080"/>
          <w:sz w:val="24"/>
        </w:rPr>
        <w:t>e) noli a freddo di macchinari;</w:t>
      </w:r>
    </w:p>
    <w:p w14:paraId="5631044A" w14:textId="77777777" w:rsidR="00F80A1E" w:rsidRDefault="007F26E2">
      <w:pPr>
        <w:spacing w:after="200" w:line="276" w:lineRule="auto"/>
      </w:pPr>
      <w:r>
        <w:rPr>
          <w:rFonts w:ascii="Times New Roman" w:hAnsi="Times New Roman"/>
          <w:color w:val="000080"/>
          <w:sz w:val="24"/>
        </w:rPr>
        <w:t>f) forniture di ferro lavorato;</w:t>
      </w:r>
    </w:p>
    <w:p w14:paraId="317E60D4" w14:textId="77777777" w:rsidR="00F80A1E" w:rsidRDefault="007F26E2">
      <w:pPr>
        <w:spacing w:after="200" w:line="276" w:lineRule="auto"/>
      </w:pPr>
      <w:r>
        <w:rPr>
          <w:rFonts w:ascii="Times New Roman" w:hAnsi="Times New Roman"/>
          <w:color w:val="000080"/>
          <w:sz w:val="24"/>
        </w:rPr>
        <w:t>g) noli a caldo;</w:t>
      </w:r>
    </w:p>
    <w:p w14:paraId="5855659A" w14:textId="77777777" w:rsidR="00F80A1E" w:rsidRDefault="007F26E2">
      <w:pPr>
        <w:spacing w:after="200" w:line="276" w:lineRule="auto"/>
      </w:pPr>
      <w:r>
        <w:rPr>
          <w:rFonts w:ascii="Times New Roman" w:hAnsi="Times New Roman"/>
          <w:color w:val="000080"/>
          <w:sz w:val="24"/>
        </w:rPr>
        <w:t>h) autotrasporti per conto di terzi;</w:t>
      </w:r>
    </w:p>
    <w:p w14:paraId="5F27B4D0" w14:textId="77777777" w:rsidR="00F80A1E" w:rsidRDefault="007F26E2">
      <w:pPr>
        <w:spacing w:after="200" w:line="276" w:lineRule="auto"/>
      </w:pPr>
      <w:r>
        <w:rPr>
          <w:rFonts w:ascii="Times New Roman" w:hAnsi="Times New Roman"/>
          <w:color w:val="000080"/>
          <w:sz w:val="24"/>
        </w:rPr>
        <w:lastRenderedPageBreak/>
        <w:t>i) guardiania dei cantieri.</w:t>
      </w:r>
    </w:p>
    <w:p w14:paraId="115070AC" w14:textId="77777777" w:rsidR="00F80A1E" w:rsidRDefault="007F26E2">
      <w:pPr>
        <w:spacing w:after="200" w:line="276" w:lineRule="auto"/>
        <w:jc w:val="both"/>
      </w:pPr>
      <w:r>
        <w:rPr>
          <w:rFonts w:ascii="Times New Roman" w:hAnsi="Times New Roman"/>
          <w:color w:val="000080"/>
          <w:sz w:val="24"/>
        </w:rPr>
        <w:t>3. Nelle fasi successive all'affidamento, gli obblighi di cui ai commi precedenti si intendono riferiti all'affidatario, il quale dovrà pretenderne il rispetto anche dai propri subcontraenti. A tal fine, s'impegna a inserire nei contratti stipulati con questi ultimi una clausola che prevede il rispetto degli obblighi derivanti dal Patto.</w:t>
      </w:r>
    </w:p>
    <w:p w14:paraId="55FF398B" w14:textId="77777777" w:rsidR="00F80A1E" w:rsidRDefault="007F26E2">
      <w:pPr>
        <w:spacing w:after="200" w:line="276" w:lineRule="auto"/>
        <w:jc w:val="center"/>
      </w:pPr>
      <w:r>
        <w:rPr>
          <w:rFonts w:ascii="Times New Roman" w:hAnsi="Times New Roman"/>
          <w:b/>
          <w:color w:val="000080"/>
          <w:sz w:val="24"/>
        </w:rPr>
        <w:t>Art. 4 - Obblighi del Comune.</w:t>
      </w:r>
    </w:p>
    <w:p w14:paraId="3B4F7924" w14:textId="77777777" w:rsidR="00F80A1E" w:rsidRDefault="007F26E2">
      <w:pPr>
        <w:spacing w:after="200" w:line="276" w:lineRule="auto"/>
        <w:jc w:val="both"/>
      </w:pPr>
      <w:r>
        <w:rPr>
          <w:rFonts w:ascii="Times New Roman" w:hAnsi="Times New Roman"/>
          <w:color w:val="000080"/>
          <w:sz w:val="24"/>
        </w:rPr>
        <w:t>L’Amministrazione aggiudicatrice si obbliga:</w:t>
      </w:r>
    </w:p>
    <w:p w14:paraId="72E72647" w14:textId="77777777" w:rsidR="00F80A1E" w:rsidRDefault="007F26E2">
      <w:pPr>
        <w:spacing w:after="200" w:line="276" w:lineRule="auto"/>
        <w:jc w:val="both"/>
      </w:pPr>
      <w:r>
        <w:rPr>
          <w:rFonts w:ascii="Times New Roman" w:hAnsi="Times New Roman"/>
          <w:color w:val="000080"/>
          <w:sz w:val="24"/>
        </w:rPr>
        <w:t xml:space="preserve">a) a rispettare i principi di trasparenza e integrità già disciplinati dal Codice comportamento del personale </w:t>
      </w:r>
      <w:proofErr w:type="gramStart"/>
      <w:r>
        <w:rPr>
          <w:rFonts w:ascii="Times New Roman" w:hAnsi="Times New Roman"/>
          <w:color w:val="000080"/>
          <w:sz w:val="24"/>
        </w:rPr>
        <w:t>dell'Ente  e</w:t>
      </w:r>
      <w:proofErr w:type="gramEnd"/>
      <w:r>
        <w:rPr>
          <w:rFonts w:ascii="Times New Roman" w:hAnsi="Times New Roman"/>
          <w:color w:val="000080"/>
          <w:sz w:val="24"/>
        </w:rPr>
        <w:t xml:space="preserve"> dal DPR n. 62/2013 (Regolamento recante il Codice di comportamento dei dipendenti pubblici ai sensi dell’art.54 del D.lgs. n.165/2001), nonché le misure di prevenzione della corruzione inserite nel vigente Piano triennale di prevenzione della corruzione;</w:t>
      </w:r>
    </w:p>
    <w:p w14:paraId="28B46795" w14:textId="77777777" w:rsidR="00F80A1E" w:rsidRDefault="007F26E2">
      <w:pPr>
        <w:spacing w:after="200" w:line="276" w:lineRule="auto"/>
        <w:jc w:val="both"/>
      </w:pPr>
      <w:r>
        <w:rPr>
          <w:rFonts w:ascii="Times New Roman" w:hAnsi="Times New Roman"/>
          <w:color w:val="000080"/>
          <w:sz w:val="24"/>
        </w:rPr>
        <w:t>b) a rispettare principi di lealtà, trasparenza e correttezza e ad attivare i procedimenti disciplinari nei confronti del personale a vario titolo intervenuto nel procedimento di affidamento e nell’esecuzione del contratto in caso di violazione di detti principi e, in particolare, qualora riscontri la violazione del codice di comportamento nazionale e del codice di comportamento dell’Ente, sopracitati.</w:t>
      </w:r>
    </w:p>
    <w:p w14:paraId="2BF68749" w14:textId="77777777" w:rsidR="00F80A1E" w:rsidRDefault="007F26E2">
      <w:pPr>
        <w:spacing w:after="200" w:line="276" w:lineRule="auto"/>
        <w:jc w:val="both"/>
      </w:pPr>
      <w:r>
        <w:rPr>
          <w:rFonts w:ascii="Times New Roman" w:hAnsi="Times New Roman"/>
          <w:color w:val="000080"/>
          <w:sz w:val="24"/>
        </w:rPr>
        <w:t>c) a non influenzare il procedimento amministrativo diretto a definire il contenuto del bando o altro atto equipollente al fine di condizionare le modalità di scelta del contraente;</w:t>
      </w:r>
    </w:p>
    <w:p w14:paraId="2BB0D24A" w14:textId="77777777" w:rsidR="00F80A1E" w:rsidRDefault="007F26E2">
      <w:pPr>
        <w:spacing w:after="200" w:line="276" w:lineRule="auto"/>
        <w:jc w:val="both"/>
      </w:pPr>
      <w:r>
        <w:rPr>
          <w:rFonts w:ascii="Times New Roman" w:hAnsi="Times New Roman"/>
          <w:color w:val="000080"/>
          <w:sz w:val="24"/>
        </w:rPr>
        <w:t>d) a non richiedere, a non accettare e a non ricevere, direttamente o tramite terzi, somme di danaro o altre utilità finalizzate a favorire la scelta di un determinato operatore economico e/</w:t>
      </w:r>
      <w:proofErr w:type="gramStart"/>
      <w:r>
        <w:rPr>
          <w:rFonts w:ascii="Times New Roman" w:hAnsi="Times New Roman"/>
          <w:color w:val="000080"/>
          <w:sz w:val="24"/>
        </w:rPr>
        <w:t>o  a</w:t>
      </w:r>
      <w:proofErr w:type="gramEnd"/>
      <w:r>
        <w:rPr>
          <w:rFonts w:ascii="Times New Roman" w:hAnsi="Times New Roman"/>
          <w:color w:val="000080"/>
          <w:sz w:val="24"/>
        </w:rPr>
        <w:t xml:space="preserve"> influenzare in maniera distorsiva la corretta gestione del contratto;</w:t>
      </w:r>
    </w:p>
    <w:p w14:paraId="39802166" w14:textId="77777777" w:rsidR="00F80A1E" w:rsidRDefault="007F26E2">
      <w:pPr>
        <w:spacing w:after="200" w:line="276" w:lineRule="auto"/>
        <w:jc w:val="both"/>
      </w:pPr>
      <w:r>
        <w:rPr>
          <w:rFonts w:ascii="Times New Roman" w:hAnsi="Times New Roman"/>
          <w:color w:val="000080"/>
          <w:sz w:val="24"/>
        </w:rPr>
        <w:t>e) si impegna a segnalare al Responsabile per la prevenzione della corruzione qualsiasi illecito tentativo da parte di terzi di turbare o distorcere le fasi di svolgimento delle procedure di affidamento e/o l’esecuzione del contratto, con le modalità e gli strumenti messi a disposizione dall’Amministrazione di appartenenza.</w:t>
      </w:r>
    </w:p>
    <w:p w14:paraId="038E0898" w14:textId="77777777" w:rsidR="00F80A1E" w:rsidRDefault="007F26E2">
      <w:pPr>
        <w:spacing w:after="200" w:line="276" w:lineRule="auto"/>
        <w:jc w:val="both"/>
      </w:pPr>
      <w:r>
        <w:rPr>
          <w:rFonts w:ascii="Times New Roman" w:hAnsi="Times New Roman"/>
          <w:color w:val="000080"/>
          <w:sz w:val="24"/>
        </w:rPr>
        <w:t>f) si impegna a segnalare al Responsabile per la prevenzione della corruzione qualsiasi illecita richiesta o pretesa da parte di operatori economici o di chiunque possa influenzare le decisioni relative alla procedura di affidamento o di esecuzione del contratto, con le modalità e gli strumenti messi a disposizione dall’Amministrazione di appartenenza.</w:t>
      </w:r>
    </w:p>
    <w:p w14:paraId="7AEC6E15" w14:textId="77777777" w:rsidR="00F80A1E" w:rsidRDefault="007F26E2">
      <w:pPr>
        <w:spacing w:after="200" w:line="276" w:lineRule="auto"/>
        <w:jc w:val="both"/>
      </w:pPr>
      <w:r>
        <w:rPr>
          <w:rFonts w:ascii="Times New Roman" w:hAnsi="Times New Roman"/>
          <w:color w:val="000080"/>
          <w:sz w:val="24"/>
        </w:rPr>
        <w:t>g) si impegna, qualora i fatti di cui ai precedenti punti e) e f) costituiscano reato, a sporgere denuncia all’autorità giudiziaria o alla polizia giudiziaria.</w:t>
      </w:r>
    </w:p>
    <w:p w14:paraId="5B4804AD" w14:textId="77777777" w:rsidR="00F80A1E" w:rsidRDefault="007F26E2">
      <w:pPr>
        <w:spacing w:after="200" w:line="276" w:lineRule="auto"/>
        <w:jc w:val="both"/>
      </w:pPr>
      <w:r>
        <w:rPr>
          <w:rFonts w:ascii="Times New Roman" w:hAnsi="Times New Roman"/>
          <w:color w:val="000080"/>
          <w:sz w:val="24"/>
        </w:rPr>
        <w:t>i) si impegna, all’atto della nomina dei componenti la commissione di gara, a rispettare le norme in materia di incompatibilità e inconferibilità di incarichi di cui al D. Lgs. n. 39/2013;</w:t>
      </w:r>
    </w:p>
    <w:p w14:paraId="74E85429" w14:textId="77777777" w:rsidR="00F80A1E" w:rsidRDefault="007F26E2">
      <w:pPr>
        <w:spacing w:after="200" w:line="276" w:lineRule="auto"/>
        <w:jc w:val="both"/>
      </w:pPr>
      <w:r>
        <w:rPr>
          <w:rFonts w:ascii="Times New Roman" w:hAnsi="Times New Roman"/>
          <w:color w:val="000080"/>
          <w:sz w:val="24"/>
        </w:rPr>
        <w:t xml:space="preserve">l) si impegna a far sottoscrivere ai componenti della predetta Commissione la dichiarazione di assenza di cause di incompatibilità e inconferibilità di incarichi e quella con cui ciascuno dei componenti assume l’obbligo di dichiarare il verificarsi di qualsiasi situazione di conflitto di interesse e di astenersi in tutte le situazioni in cui possano essere coinvolti, oltre che interessi propri e di suoi parenti, affini entro il secondo grado, del coniuge o di conviventi, interessi di: - persone con le quali abbia rapporti di frequentazione abituale; - soggetti e organizzazioni con cui egli o il coniuge abbia causa pendente o grave inimicizia o rapporti di credito o debito significativi; - </w:t>
      </w:r>
      <w:r>
        <w:rPr>
          <w:rFonts w:ascii="Times New Roman" w:hAnsi="Times New Roman"/>
          <w:color w:val="000080"/>
          <w:sz w:val="24"/>
        </w:rPr>
        <w:lastRenderedPageBreak/>
        <w:t>soggetti od organizzazioni di cui sia tutore, curatore, procuratore o agente; - enti, associazioni anche non riconosciute, comitati, società o stabilimenti di cui sia amministratore, o gerente, o nelle quali ricopra cariche sociali e/o di rappresentanza - in ogni altro caso in cui esistano gravi ragioni di opportunità e convenienza.</w:t>
      </w:r>
    </w:p>
    <w:p w14:paraId="0FF197A4" w14:textId="77777777" w:rsidR="00F80A1E" w:rsidRDefault="007F26E2">
      <w:pPr>
        <w:spacing w:after="200" w:line="276" w:lineRule="auto"/>
        <w:jc w:val="both"/>
      </w:pPr>
      <w:r>
        <w:rPr>
          <w:rFonts w:ascii="Times New Roman" w:hAnsi="Times New Roman"/>
          <w:color w:val="000080"/>
          <w:sz w:val="24"/>
        </w:rPr>
        <w:t>2. L’Amministrazione aggiudicatrice si impegna ad adempiere con la dovuta diligenza alla corretta esecuzione del contratto, a verificare nel contempo la corretta esecuzione delle controprestazioni e si obbliga a rendere pubblici i dati più rilevanti riguardanti l'affidamento degli Appalti pubblici, in base alla normativa vigente in materia di trasparenza.</w:t>
      </w:r>
    </w:p>
    <w:p w14:paraId="42533409" w14:textId="77777777" w:rsidR="00F80A1E" w:rsidRDefault="007F26E2">
      <w:pPr>
        <w:spacing w:after="200" w:line="276" w:lineRule="auto"/>
        <w:jc w:val="center"/>
      </w:pPr>
      <w:r>
        <w:rPr>
          <w:rFonts w:ascii="Times New Roman" w:hAnsi="Times New Roman"/>
          <w:b/>
          <w:color w:val="000080"/>
          <w:sz w:val="24"/>
        </w:rPr>
        <w:t>Art. 5 -Violazione del Patto</w:t>
      </w:r>
    </w:p>
    <w:p w14:paraId="0D0025B9" w14:textId="77777777" w:rsidR="00F80A1E" w:rsidRDefault="007F26E2">
      <w:pPr>
        <w:spacing w:after="200" w:line="276" w:lineRule="auto"/>
        <w:jc w:val="both"/>
      </w:pPr>
      <w:r>
        <w:rPr>
          <w:rFonts w:ascii="Times New Roman" w:hAnsi="Times New Roman"/>
          <w:color w:val="000080"/>
          <w:sz w:val="24"/>
        </w:rPr>
        <w:t>1. La violazione degli obblighi di cui all'art. 3 è dichiarata dal responsabile del procedimento, in esito a procedimento di verifica in cui viene garantito adeguato contraddittorio con l'operatore economico interessato.</w:t>
      </w:r>
    </w:p>
    <w:p w14:paraId="59B3E5A0" w14:textId="77777777" w:rsidR="00F80A1E" w:rsidRDefault="007F26E2">
      <w:pPr>
        <w:spacing w:after="200" w:line="276" w:lineRule="auto"/>
        <w:jc w:val="both"/>
      </w:pPr>
      <w:r>
        <w:rPr>
          <w:rFonts w:ascii="Times New Roman" w:hAnsi="Times New Roman"/>
          <w:color w:val="000080"/>
          <w:sz w:val="24"/>
        </w:rPr>
        <w:t>2. La violazione da parte dell'operatore economico, in veste di concorrente o di aggiudicatario, di uno degli obblighi di cui all'art. 3 comporta:</w:t>
      </w:r>
    </w:p>
    <w:p w14:paraId="657D0689" w14:textId="77777777" w:rsidR="00F80A1E" w:rsidRDefault="007F26E2">
      <w:pPr>
        <w:spacing w:after="200" w:line="276" w:lineRule="auto"/>
        <w:jc w:val="both"/>
      </w:pPr>
      <w:r>
        <w:rPr>
          <w:rFonts w:ascii="Times New Roman" w:hAnsi="Times New Roman"/>
          <w:color w:val="000080"/>
          <w:sz w:val="24"/>
        </w:rPr>
        <w:t>a) l'esclusione dalla procedura a evidenza pubblica e l'incameramento della cauzione provvisoria;</w:t>
      </w:r>
    </w:p>
    <w:p w14:paraId="0870A6B1" w14:textId="77777777" w:rsidR="00F80A1E" w:rsidRDefault="007F26E2">
      <w:pPr>
        <w:spacing w:after="200" w:line="276" w:lineRule="auto"/>
        <w:jc w:val="both"/>
      </w:pPr>
      <w:r>
        <w:rPr>
          <w:rFonts w:ascii="Times New Roman" w:hAnsi="Times New Roman"/>
          <w:color w:val="000080"/>
          <w:sz w:val="24"/>
        </w:rPr>
        <w:t>b) la revoca dell'affidamento, la risoluzione di diritto del contratto eventualmente sottoscritto, ai sensi e per gli effetti dell'art. 1456 c.c. e l'incameramento della cauzione definitiva. Il Comune può non avvalersi della risoluzione del contratto qualora la ritenga pregiudizievole agli interessi pubblici, ai sensi dell'art.121, co. 2, del D.lgs. 2.7.2010, n. 104. È fatto salvo, in ogni caso, l'eventuale diritto al risarcimento del danno;</w:t>
      </w:r>
    </w:p>
    <w:p w14:paraId="64B77D82" w14:textId="77777777" w:rsidR="00F80A1E" w:rsidRDefault="007F26E2">
      <w:pPr>
        <w:spacing w:after="200" w:line="276" w:lineRule="auto"/>
      </w:pPr>
      <w:r>
        <w:rPr>
          <w:rFonts w:ascii="Times New Roman" w:hAnsi="Times New Roman"/>
          <w:color w:val="000080"/>
          <w:sz w:val="24"/>
        </w:rPr>
        <w:t>c) la segnalazione all’ANAC e alle competenti Autorità.</w:t>
      </w:r>
    </w:p>
    <w:p w14:paraId="6E56E0AE" w14:textId="77777777" w:rsidR="00F80A1E" w:rsidRDefault="007F26E2">
      <w:pPr>
        <w:spacing w:after="200" w:line="276" w:lineRule="auto"/>
        <w:jc w:val="both"/>
      </w:pPr>
      <w:r>
        <w:rPr>
          <w:rFonts w:ascii="Times New Roman" w:hAnsi="Times New Roman"/>
          <w:color w:val="000080"/>
          <w:sz w:val="24"/>
        </w:rPr>
        <w:t xml:space="preserve">2.L’Amministrazione appaltante terrà conto della violazione degli impegni anticorruzione assunti con l’accettazione del presente patto di integrità anche ai fini delle future valutazioni relative all’esclusione degli operatori economici dalle procedure di affidamento ai sensi dell’art. </w:t>
      </w:r>
      <w:r w:rsidR="00612D12">
        <w:rPr>
          <w:rFonts w:ascii="Times New Roman" w:hAnsi="Times New Roman"/>
          <w:color w:val="000080"/>
          <w:sz w:val="24"/>
        </w:rPr>
        <w:t>94 e ss</w:t>
      </w:r>
      <w:r>
        <w:rPr>
          <w:rFonts w:ascii="Times New Roman" w:hAnsi="Times New Roman"/>
          <w:color w:val="000080"/>
          <w:sz w:val="24"/>
        </w:rPr>
        <w:t xml:space="preserve"> del D.Lgs. </w:t>
      </w:r>
      <w:r w:rsidR="00612D12">
        <w:rPr>
          <w:rFonts w:ascii="Times New Roman" w:hAnsi="Times New Roman"/>
          <w:color w:val="000080"/>
          <w:sz w:val="24"/>
        </w:rPr>
        <w:t>36</w:t>
      </w:r>
      <w:r>
        <w:rPr>
          <w:rFonts w:ascii="Times New Roman" w:hAnsi="Times New Roman"/>
          <w:color w:val="000080"/>
          <w:sz w:val="24"/>
        </w:rPr>
        <w:t>/20</w:t>
      </w:r>
      <w:r w:rsidR="00612D12">
        <w:rPr>
          <w:rFonts w:ascii="Times New Roman" w:hAnsi="Times New Roman"/>
          <w:color w:val="000080"/>
          <w:sz w:val="24"/>
        </w:rPr>
        <w:t>23</w:t>
      </w:r>
      <w:r>
        <w:rPr>
          <w:rFonts w:ascii="Times New Roman" w:hAnsi="Times New Roman"/>
          <w:color w:val="000080"/>
          <w:sz w:val="24"/>
        </w:rPr>
        <w:t xml:space="preserve"> </w:t>
      </w:r>
      <w:proofErr w:type="gramStart"/>
      <w:r>
        <w:rPr>
          <w:rFonts w:ascii="Times New Roman" w:hAnsi="Times New Roman"/>
          <w:color w:val="000080"/>
          <w:sz w:val="24"/>
        </w:rPr>
        <w:t>ess.mm.ii..</w:t>
      </w:r>
      <w:proofErr w:type="gramEnd"/>
    </w:p>
    <w:p w14:paraId="15F6681A" w14:textId="77777777" w:rsidR="00F80A1E" w:rsidRDefault="007F26E2">
      <w:pPr>
        <w:spacing w:line="276" w:lineRule="auto"/>
        <w:rPr>
          <w:rFonts w:ascii="Times New Roman" w:hAnsi="Times New Roman"/>
          <w:color w:val="000080"/>
          <w:sz w:val="24"/>
        </w:rPr>
      </w:pPr>
      <w:r>
        <w:rPr>
          <w:rFonts w:ascii="Times New Roman" w:hAnsi="Times New Roman"/>
          <w:color w:val="000080"/>
          <w:sz w:val="24"/>
        </w:rPr>
        <w:t>Sant'Antonio Abate, l</w:t>
      </w:r>
      <w:r w:rsidR="003329A7">
        <w:rPr>
          <w:rFonts w:ascii="Times New Roman" w:hAnsi="Times New Roman"/>
          <w:color w:val="000080"/>
          <w:sz w:val="24"/>
        </w:rPr>
        <w:t>ì_____________</w:t>
      </w:r>
    </w:p>
    <w:p w14:paraId="29046EB6" w14:textId="77777777" w:rsidR="003329A7" w:rsidRDefault="003329A7">
      <w:pPr>
        <w:spacing w:line="276" w:lineRule="auto"/>
      </w:pPr>
    </w:p>
    <w:p w14:paraId="2A17F79D" w14:textId="77777777" w:rsidR="00460567" w:rsidRDefault="007F26E2">
      <w:pPr>
        <w:spacing w:line="276" w:lineRule="auto"/>
        <w:jc w:val="both"/>
        <w:rPr>
          <w:rFonts w:ascii="Times New Roman" w:hAnsi="Times New Roman"/>
          <w:color w:val="000080"/>
          <w:sz w:val="24"/>
        </w:rPr>
      </w:pPr>
      <w:r>
        <w:rPr>
          <w:rFonts w:ascii="Times New Roman" w:hAnsi="Times New Roman"/>
          <w:color w:val="000080"/>
          <w:sz w:val="24"/>
        </w:rPr>
        <w:t>L’Operatore economico</w:t>
      </w:r>
      <w:r w:rsidR="00EE18D2">
        <w:rPr>
          <w:rFonts w:ascii="Times New Roman" w:hAnsi="Times New Roman"/>
          <w:color w:val="000080"/>
          <w:sz w:val="24"/>
        </w:rPr>
        <w:tab/>
      </w:r>
    </w:p>
    <w:p w14:paraId="7482FE0D" w14:textId="77777777" w:rsidR="00C349B0" w:rsidRDefault="00C349B0" w:rsidP="00C349B0">
      <w:pPr>
        <w:spacing w:after="240" w:line="276" w:lineRule="auto"/>
        <w:jc w:val="both"/>
        <w:rPr>
          <w:rFonts w:ascii="Times New Roman" w:hAnsi="Times New Roman"/>
          <w:color w:val="000080"/>
          <w:sz w:val="24"/>
        </w:rPr>
      </w:pPr>
      <w:r>
        <w:rPr>
          <w:rFonts w:ascii="Times New Roman" w:hAnsi="Times New Roman"/>
          <w:color w:val="000080"/>
          <w:sz w:val="24"/>
        </w:rPr>
        <w:t>Il legale rappresentante</w:t>
      </w:r>
    </w:p>
    <w:p w14:paraId="60592584" w14:textId="77777777" w:rsidR="00460567" w:rsidRDefault="00C349B0">
      <w:pPr>
        <w:spacing w:line="276" w:lineRule="auto"/>
        <w:jc w:val="both"/>
        <w:rPr>
          <w:rFonts w:ascii="Times New Roman" w:hAnsi="Times New Roman"/>
          <w:color w:val="000080"/>
          <w:sz w:val="24"/>
        </w:rPr>
      </w:pPr>
      <w:r>
        <w:rPr>
          <w:rFonts w:ascii="Times New Roman" w:hAnsi="Times New Roman"/>
          <w:color w:val="000080"/>
          <w:sz w:val="24"/>
        </w:rPr>
        <w:t>____________________________</w:t>
      </w:r>
      <w:r w:rsidR="00EE18D2">
        <w:rPr>
          <w:rFonts w:ascii="Times New Roman" w:hAnsi="Times New Roman"/>
          <w:color w:val="000080"/>
          <w:sz w:val="24"/>
        </w:rPr>
        <w:tab/>
      </w:r>
      <w:r w:rsidR="00EE18D2">
        <w:rPr>
          <w:rFonts w:ascii="Times New Roman" w:hAnsi="Times New Roman"/>
          <w:color w:val="000080"/>
          <w:sz w:val="24"/>
        </w:rPr>
        <w:tab/>
      </w:r>
      <w:r w:rsidR="00EE18D2">
        <w:rPr>
          <w:rFonts w:ascii="Times New Roman" w:hAnsi="Times New Roman"/>
          <w:color w:val="000080"/>
          <w:sz w:val="24"/>
        </w:rPr>
        <w:tab/>
      </w:r>
      <w:r w:rsidR="00460567">
        <w:rPr>
          <w:rFonts w:ascii="Times New Roman" w:hAnsi="Times New Roman"/>
          <w:color w:val="000080"/>
          <w:sz w:val="24"/>
        </w:rPr>
        <w:t xml:space="preserve">                              </w:t>
      </w:r>
    </w:p>
    <w:p w14:paraId="57012F44" w14:textId="77777777" w:rsidR="00EE18D2" w:rsidRDefault="00460567" w:rsidP="00460567">
      <w:pPr>
        <w:spacing w:line="276" w:lineRule="auto"/>
        <w:jc w:val="right"/>
        <w:rPr>
          <w:rFonts w:ascii="Times New Roman" w:hAnsi="Times New Roman"/>
          <w:color w:val="000080"/>
          <w:sz w:val="24"/>
        </w:rPr>
      </w:pPr>
      <w:r>
        <w:rPr>
          <w:rFonts w:ascii="Times New Roman" w:hAnsi="Times New Roman"/>
          <w:color w:val="000080"/>
          <w:sz w:val="24"/>
        </w:rPr>
        <w:t xml:space="preserve"> </w:t>
      </w:r>
      <w:r w:rsidR="00EE18D2">
        <w:rPr>
          <w:rFonts w:ascii="Times New Roman" w:hAnsi="Times New Roman"/>
          <w:color w:val="000080"/>
          <w:sz w:val="24"/>
        </w:rPr>
        <w:t>Il Comune di Sant'Antonio Abate</w:t>
      </w:r>
    </w:p>
    <w:p w14:paraId="637F1646" w14:textId="77777777" w:rsidR="00EE18D2" w:rsidRDefault="00EE18D2">
      <w:pPr>
        <w:spacing w:line="276" w:lineRule="auto"/>
        <w:jc w:val="both"/>
        <w:rPr>
          <w:rFonts w:ascii="Times New Roman" w:hAnsi="Times New Roman"/>
          <w:color w:val="000080"/>
          <w:sz w:val="24"/>
        </w:rPr>
      </w:pPr>
      <w:r>
        <w:rPr>
          <w:rFonts w:ascii="Times New Roman" w:hAnsi="Times New Roman"/>
          <w:color w:val="000080"/>
          <w:sz w:val="24"/>
        </w:rPr>
        <w:tab/>
      </w:r>
      <w:r>
        <w:rPr>
          <w:rFonts w:ascii="Times New Roman" w:hAnsi="Times New Roman"/>
          <w:color w:val="000080"/>
          <w:sz w:val="24"/>
        </w:rPr>
        <w:tab/>
      </w:r>
      <w:r>
        <w:rPr>
          <w:rFonts w:ascii="Times New Roman" w:hAnsi="Times New Roman"/>
          <w:color w:val="000080"/>
          <w:sz w:val="24"/>
        </w:rPr>
        <w:tab/>
      </w:r>
      <w:r>
        <w:rPr>
          <w:rFonts w:ascii="Times New Roman" w:hAnsi="Times New Roman"/>
          <w:color w:val="000080"/>
          <w:sz w:val="24"/>
        </w:rPr>
        <w:tab/>
      </w:r>
      <w:r>
        <w:rPr>
          <w:rFonts w:ascii="Times New Roman" w:hAnsi="Times New Roman"/>
          <w:color w:val="000080"/>
          <w:sz w:val="24"/>
        </w:rPr>
        <w:tab/>
      </w:r>
      <w:r>
        <w:rPr>
          <w:rFonts w:ascii="Times New Roman" w:hAnsi="Times New Roman"/>
          <w:color w:val="000080"/>
          <w:sz w:val="24"/>
        </w:rPr>
        <w:tab/>
      </w:r>
      <w:r w:rsidR="00460567">
        <w:rPr>
          <w:rFonts w:ascii="Times New Roman" w:hAnsi="Times New Roman"/>
          <w:color w:val="000080"/>
          <w:sz w:val="24"/>
        </w:rPr>
        <w:t xml:space="preserve">                          </w:t>
      </w:r>
      <w:r>
        <w:rPr>
          <w:rFonts w:ascii="Times New Roman" w:hAnsi="Times New Roman"/>
          <w:color w:val="000080"/>
          <w:sz w:val="24"/>
        </w:rPr>
        <w:t>Il Dirigente del Settore Amministrativo</w:t>
      </w:r>
    </w:p>
    <w:p w14:paraId="1D865BB7" w14:textId="77777777" w:rsidR="00EE18D2" w:rsidRDefault="00D60F87" w:rsidP="00EE18D2">
      <w:pPr>
        <w:spacing w:line="276" w:lineRule="auto"/>
        <w:jc w:val="both"/>
      </w:pPr>
      <w:r>
        <w:rPr>
          <w:rFonts w:ascii="Times New Roman" w:hAnsi="Times New Roman"/>
          <w:color w:val="000080"/>
          <w:sz w:val="24"/>
        </w:rPr>
        <w:tab/>
      </w:r>
      <w:r>
        <w:rPr>
          <w:rFonts w:ascii="Times New Roman" w:hAnsi="Times New Roman"/>
          <w:color w:val="000080"/>
          <w:sz w:val="24"/>
        </w:rPr>
        <w:tab/>
      </w:r>
      <w:r>
        <w:rPr>
          <w:rFonts w:ascii="Times New Roman" w:hAnsi="Times New Roman"/>
          <w:color w:val="000080"/>
          <w:sz w:val="24"/>
        </w:rPr>
        <w:tab/>
      </w:r>
      <w:r w:rsidR="007F26E2">
        <w:rPr>
          <w:rFonts w:ascii="Times New Roman" w:hAnsi="Times New Roman"/>
          <w:color w:val="000080"/>
          <w:sz w:val="24"/>
        </w:rPr>
        <w:t xml:space="preserve">                                            </w:t>
      </w:r>
      <w:r w:rsidR="00EE18D2">
        <w:rPr>
          <w:rFonts w:ascii="Times New Roman" w:hAnsi="Times New Roman"/>
          <w:color w:val="000080"/>
          <w:sz w:val="24"/>
        </w:rPr>
        <w:tab/>
      </w:r>
      <w:r w:rsidR="00EE18D2">
        <w:rPr>
          <w:rFonts w:ascii="Times New Roman" w:hAnsi="Times New Roman"/>
          <w:color w:val="000080"/>
          <w:sz w:val="24"/>
        </w:rPr>
        <w:tab/>
      </w:r>
      <w:r w:rsidR="00460567">
        <w:rPr>
          <w:rFonts w:ascii="Times New Roman" w:hAnsi="Times New Roman"/>
          <w:color w:val="000080"/>
          <w:sz w:val="24"/>
        </w:rPr>
        <w:t xml:space="preserve">                      </w:t>
      </w:r>
      <w:r w:rsidR="00EE18D2">
        <w:rPr>
          <w:rFonts w:ascii="Times New Roman" w:hAnsi="Times New Roman"/>
          <w:color w:val="000080"/>
          <w:sz w:val="24"/>
        </w:rPr>
        <w:t xml:space="preserve">Dr. </w:t>
      </w:r>
      <w:r w:rsidR="00AA06B4">
        <w:rPr>
          <w:rFonts w:ascii="Times New Roman" w:hAnsi="Times New Roman"/>
          <w:color w:val="000080"/>
          <w:sz w:val="24"/>
        </w:rPr>
        <w:t>Giuseppe Capuano</w:t>
      </w:r>
    </w:p>
    <w:sectPr w:rsidR="00EE18D2" w:rsidSect="00E57518">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1E"/>
    <w:rsid w:val="00036AEF"/>
    <w:rsid w:val="00097B05"/>
    <w:rsid w:val="00106B3C"/>
    <w:rsid w:val="00142894"/>
    <w:rsid w:val="001C2DBE"/>
    <w:rsid w:val="00204994"/>
    <w:rsid w:val="0020617B"/>
    <w:rsid w:val="002541E1"/>
    <w:rsid w:val="003329A7"/>
    <w:rsid w:val="00347AE0"/>
    <w:rsid w:val="003A6331"/>
    <w:rsid w:val="003C3D9C"/>
    <w:rsid w:val="003D21B2"/>
    <w:rsid w:val="003F6238"/>
    <w:rsid w:val="00460567"/>
    <w:rsid w:val="004809ED"/>
    <w:rsid w:val="004966B1"/>
    <w:rsid w:val="004A4FBD"/>
    <w:rsid w:val="004E41DE"/>
    <w:rsid w:val="00546865"/>
    <w:rsid w:val="00573266"/>
    <w:rsid w:val="00612D12"/>
    <w:rsid w:val="006C25D1"/>
    <w:rsid w:val="0071231F"/>
    <w:rsid w:val="00777B52"/>
    <w:rsid w:val="00794CA1"/>
    <w:rsid w:val="007F26E2"/>
    <w:rsid w:val="0088229B"/>
    <w:rsid w:val="00912601"/>
    <w:rsid w:val="0091428A"/>
    <w:rsid w:val="00950DAA"/>
    <w:rsid w:val="00956DAB"/>
    <w:rsid w:val="00AA06B4"/>
    <w:rsid w:val="00AC4B15"/>
    <w:rsid w:val="00C349B0"/>
    <w:rsid w:val="00CE531E"/>
    <w:rsid w:val="00D60F87"/>
    <w:rsid w:val="00E57518"/>
    <w:rsid w:val="00E979BB"/>
    <w:rsid w:val="00EC3745"/>
    <w:rsid w:val="00EE18D2"/>
    <w:rsid w:val="00F564A4"/>
    <w:rsid w:val="00F80A1E"/>
    <w:rsid w:val="00FC13C7"/>
    <w:rsid w:val="00FC6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08C3"/>
  <w15:chartTrackingRefBased/>
  <w15:docId w15:val="{96F81B8C-17B4-4824-AC9B-337617603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overflowPunct w:val="0"/>
      <w:autoSpaceDE w:val="0"/>
      <w:autoSpaceDN w:val="0"/>
      <w:textAlignment w:val="baseline"/>
    </w:pPr>
    <w:rPr>
      <w:kern w:val="3"/>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046738">
      <w:bodyDiv w:val="1"/>
      <w:marLeft w:val="0"/>
      <w:marRight w:val="0"/>
      <w:marTop w:val="0"/>
      <w:marBottom w:val="0"/>
      <w:divBdr>
        <w:top w:val="none" w:sz="0" w:space="0" w:color="auto"/>
        <w:left w:val="none" w:sz="0" w:space="0" w:color="auto"/>
        <w:bottom w:val="none" w:sz="0" w:space="0" w:color="auto"/>
        <w:right w:val="none" w:sz="0" w:space="0" w:color="auto"/>
      </w:divBdr>
      <w:divsChild>
        <w:div w:id="2079161559">
          <w:marLeft w:val="0"/>
          <w:marRight w:val="0"/>
          <w:marTop w:val="0"/>
          <w:marBottom w:val="0"/>
          <w:divBdr>
            <w:top w:val="none" w:sz="0" w:space="0" w:color="auto"/>
            <w:left w:val="none" w:sz="0" w:space="0" w:color="auto"/>
            <w:bottom w:val="none" w:sz="0" w:space="0" w:color="auto"/>
            <w:right w:val="none" w:sz="0" w:space="0" w:color="auto"/>
          </w:divBdr>
        </w:div>
      </w:divsChild>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1650</Words>
  <Characters>9406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Segreteria2</dc:creator>
  <cp:keywords/>
  <cp:lastModifiedBy>MASSIMILIANO VITALE</cp:lastModifiedBy>
  <cp:revision>2</cp:revision>
  <cp:lastPrinted>2020-02-05T09:43:00Z</cp:lastPrinted>
  <dcterms:created xsi:type="dcterms:W3CDTF">2025-05-09T07:48:00Z</dcterms:created>
  <dcterms:modified xsi:type="dcterms:W3CDTF">2025-05-09T07:48:00Z</dcterms:modified>
</cp:coreProperties>
</file>